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BE5" w:rsidRPr="002E6BE5" w:rsidRDefault="002E6BE5" w:rsidP="002E6BE5">
      <w:pPr>
        <w:keepNext/>
        <w:spacing w:after="0"/>
        <w:contextualSpacing w:val="0"/>
        <w:jc w:val="center"/>
        <w:outlineLvl w:val="1"/>
        <w:rPr>
          <w:rFonts w:eastAsia="Times" w:cs="Times New Roman"/>
          <w:b/>
          <w:bCs/>
          <w:szCs w:val="20"/>
        </w:rPr>
      </w:pPr>
      <w:bookmarkStart w:id="0" w:name="_Toc307992434"/>
      <w:bookmarkStart w:id="1" w:name="_Toc348450328"/>
      <w:bookmarkStart w:id="2" w:name="_Toc352943812"/>
      <w:bookmarkStart w:id="3" w:name="_Toc41986597"/>
      <w:r w:rsidRPr="002E6BE5">
        <w:rPr>
          <w:rFonts w:eastAsia="Times" w:cs="Times New Roman"/>
          <w:b/>
          <w:bCs/>
          <w:szCs w:val="20"/>
        </w:rPr>
        <w:t>Non-Public School Consultation Form</w:t>
      </w:r>
      <w:bookmarkEnd w:id="0"/>
      <w:bookmarkEnd w:id="1"/>
      <w:bookmarkEnd w:id="2"/>
      <w:bookmarkEnd w:id="3"/>
    </w:p>
    <w:p w:rsidR="00A54C57" w:rsidRPr="000202AF" w:rsidRDefault="00A54C57" w:rsidP="00A54C57">
      <w:pPr>
        <w:keepNext/>
        <w:spacing w:after="0"/>
        <w:contextualSpacing w:val="0"/>
        <w:jc w:val="center"/>
        <w:outlineLvl w:val="1"/>
        <w:rPr>
          <w:rFonts w:eastAsia="Times" w:cs="Times New Roman"/>
          <w:b/>
          <w:bCs/>
          <w:szCs w:val="20"/>
        </w:rPr>
      </w:pPr>
      <w:r w:rsidRPr="001B2533">
        <w:rPr>
          <w:rFonts w:eastAsia="Times" w:cs="Times New Roman"/>
          <w:b/>
          <w:bCs/>
          <w:szCs w:val="20"/>
        </w:rPr>
        <w:t>Deadline: 7/31/2020</w:t>
      </w:r>
    </w:p>
    <w:p w:rsidR="002E6BE5" w:rsidRPr="002E6BE5" w:rsidRDefault="002E6BE5" w:rsidP="002E6BE5">
      <w:pPr>
        <w:spacing w:after="0"/>
        <w:contextualSpacing w:val="0"/>
        <w:jc w:val="center"/>
        <w:rPr>
          <w:rFonts w:eastAsia="Times New Roman" w:cs="Times New Roman"/>
          <w:szCs w:val="24"/>
        </w:rPr>
      </w:pPr>
      <w:r w:rsidRPr="002E6BE5">
        <w:rPr>
          <w:rFonts w:eastAsia="Times New Roman" w:cs="Times New Roman"/>
          <w:szCs w:val="24"/>
        </w:rPr>
        <w:t>(</w:t>
      </w:r>
      <w:proofErr w:type="gramStart"/>
      <w:r w:rsidRPr="002E6BE5">
        <w:rPr>
          <w:rFonts w:eastAsia="Times New Roman" w:cs="Times New Roman"/>
          <w:szCs w:val="24"/>
        </w:rPr>
        <w:t>page</w:t>
      </w:r>
      <w:proofErr w:type="gramEnd"/>
      <w:r w:rsidRPr="002E6BE5">
        <w:rPr>
          <w:rFonts w:eastAsia="Times New Roman" w:cs="Times New Roman"/>
          <w:szCs w:val="24"/>
        </w:rPr>
        <w:t xml:space="preserve"> 1 of 2)</w:t>
      </w:r>
    </w:p>
    <w:p w:rsidR="002E6BE5" w:rsidRPr="002E6BE5" w:rsidRDefault="002E6BE5" w:rsidP="002E6BE5">
      <w:pPr>
        <w:spacing w:after="0"/>
        <w:contextualSpacing w:val="0"/>
        <w:jc w:val="center"/>
        <w:rPr>
          <w:rFonts w:eastAsia="Times New Roman" w:cs="Times New Roman"/>
          <w:b/>
          <w:sz w:val="22"/>
        </w:rPr>
      </w:pPr>
    </w:p>
    <w:p w:rsidR="002E6BE5" w:rsidRPr="002E6BE5" w:rsidRDefault="002E6BE5" w:rsidP="002E6BE5">
      <w:pPr>
        <w:spacing w:after="0"/>
        <w:ind w:right="270"/>
        <w:contextualSpacing w:val="0"/>
        <w:rPr>
          <w:rFonts w:eastAsia="Times New Roman" w:cs="Times New Roman"/>
          <w:szCs w:val="24"/>
        </w:rPr>
      </w:pPr>
      <w:r w:rsidRPr="002E6BE5">
        <w:rPr>
          <w:rFonts w:eastAsia="Times New Roman" w:cs="Times New Roman"/>
          <w:szCs w:val="24"/>
        </w:rPr>
        <w:t xml:space="preserve">The </w:t>
      </w:r>
      <w:r w:rsidRPr="002E6BE5">
        <w:rPr>
          <w:rFonts w:eastAsia="Times New Roman" w:cs="Times New Roman"/>
          <w:i/>
          <w:szCs w:val="24"/>
        </w:rPr>
        <w:t>Coronavirus Aid, Relief, and Economic Security Act</w:t>
      </w:r>
      <w:r w:rsidRPr="002E6BE5">
        <w:rPr>
          <w:rFonts w:eastAsia="Times New Roman" w:cs="Times New Roman"/>
          <w:szCs w:val="24"/>
        </w:rPr>
        <w:t xml:space="preserve"> (CARES Act), Elementary and Secondary School Emergency Relief (ESSER) Fund, requires that public school districts receiving financial assistance under the CARES Act, provide equitable services to eligible private school students (Pub. L. No. 116–136).</w:t>
      </w:r>
    </w:p>
    <w:p w:rsidR="002E6BE5" w:rsidRPr="002E6BE5" w:rsidRDefault="002E6BE5" w:rsidP="002E6BE5">
      <w:pPr>
        <w:spacing w:after="0"/>
        <w:ind w:right="270"/>
        <w:contextualSpacing w:val="0"/>
        <w:rPr>
          <w:rFonts w:eastAsia="Times New Roman" w:cs="Times New Roman"/>
          <w:szCs w:val="24"/>
        </w:rPr>
      </w:pPr>
    </w:p>
    <w:p w:rsidR="002E6BE5" w:rsidRPr="002E6BE5" w:rsidRDefault="002E6BE5" w:rsidP="002E6BE5">
      <w:pPr>
        <w:autoSpaceDE w:val="0"/>
        <w:autoSpaceDN w:val="0"/>
        <w:adjustRightInd w:val="0"/>
        <w:spacing w:after="0"/>
        <w:contextualSpacing w:val="0"/>
        <w:rPr>
          <w:rFonts w:eastAsia="Times New Roman" w:cs="Times New Roman"/>
          <w:color w:val="000000"/>
          <w:szCs w:val="24"/>
        </w:rPr>
      </w:pPr>
      <w:r w:rsidRPr="002E6BE5">
        <w:rPr>
          <w:rFonts w:eastAsia="Times New Roman" w:cs="Times New Roman"/>
          <w:color w:val="000000"/>
          <w:szCs w:val="24"/>
        </w:rPr>
        <w:t xml:space="preserve">The South Carolina Department of Education (SCDE) will ensure that a public school district receiving ESSER funds will provide equitable services to students and teachers in non-public schools located within the district in the same manner as provided under section 1117 of the Elementary and Secondary Education Act (ESEA), as determined through timely and meaningful consultation with representatives of non-public schools. The SCDE will ensure that a public agency will maintain control of funds for the services and assistance provided to a non-public school under the ESSER fund; will ensure that a public agency will have title to materials, equipment, and property purchased with ESSER funds; and will ensure that services to a non-public school with ESSER funds will be provided by a public agency directly, or through </w:t>
      </w:r>
      <w:proofErr w:type="gramStart"/>
      <w:r w:rsidRPr="002E6BE5">
        <w:rPr>
          <w:rFonts w:eastAsia="Times New Roman" w:cs="Times New Roman"/>
          <w:color w:val="000000"/>
          <w:szCs w:val="24"/>
        </w:rPr>
        <w:t>contract</w:t>
      </w:r>
      <w:proofErr w:type="gramEnd"/>
      <w:r w:rsidRPr="002E6BE5">
        <w:rPr>
          <w:rFonts w:eastAsia="Times New Roman" w:cs="Times New Roman"/>
          <w:color w:val="000000"/>
          <w:szCs w:val="24"/>
        </w:rPr>
        <w:t xml:space="preserve"> with, another public or private entity.</w:t>
      </w:r>
    </w:p>
    <w:p w:rsidR="002E6BE5" w:rsidRPr="002E6BE5" w:rsidRDefault="002E6BE5" w:rsidP="002E6BE5">
      <w:pPr>
        <w:spacing w:after="0"/>
        <w:ind w:right="270"/>
        <w:contextualSpacing w:val="0"/>
        <w:rPr>
          <w:rFonts w:eastAsia="Times New Roman" w:cs="Times New Roman"/>
          <w:szCs w:val="24"/>
        </w:rPr>
      </w:pPr>
    </w:p>
    <w:p w:rsidR="002E6BE5" w:rsidRPr="002E6BE5" w:rsidRDefault="002E6BE5" w:rsidP="002E6BE5">
      <w:pPr>
        <w:spacing w:after="0"/>
        <w:ind w:right="270"/>
        <w:contextualSpacing w:val="0"/>
        <w:rPr>
          <w:rFonts w:eastAsia="Times New Roman" w:cs="Times New Roman"/>
          <w:szCs w:val="24"/>
        </w:rPr>
      </w:pPr>
      <w:r w:rsidRPr="002E6BE5">
        <w:rPr>
          <w:rFonts w:eastAsia="Times New Roman" w:cs="Times New Roman"/>
          <w:szCs w:val="24"/>
        </w:rPr>
        <w:t xml:space="preserve">To comply, public school districts are required to engage in timely and meaningful consultation with appropriate non-public school officials about the provision of program services to non-public school students. This consultation </w:t>
      </w:r>
      <w:r w:rsidRPr="002E6BE5">
        <w:rPr>
          <w:rFonts w:eastAsia="Times New Roman" w:cs="Times New Roman"/>
          <w:i/>
          <w:szCs w:val="24"/>
        </w:rPr>
        <w:t>must</w:t>
      </w:r>
      <w:r w:rsidRPr="002E6BE5">
        <w:rPr>
          <w:rFonts w:eastAsia="Times New Roman" w:cs="Times New Roman"/>
          <w:szCs w:val="24"/>
        </w:rPr>
        <w:t xml:space="preserve"> occur during the design and development of the proposed project before any decision is made that impacts the opportunities for participation of non-public school students throughout the design, development, implementation, and assessment of the program services. The quality of the consultative process will likely have an effect on the quality of services to non-public school students.</w:t>
      </w:r>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spacing w:after="0"/>
        <w:contextualSpacing w:val="0"/>
        <w:rPr>
          <w:rFonts w:eastAsia="Times New Roman" w:cs="Times New Roman"/>
          <w:szCs w:val="24"/>
        </w:rPr>
      </w:pPr>
      <w:r w:rsidRPr="002E6BE5">
        <w:rPr>
          <w:rFonts w:eastAsia="Times New Roman" w:cs="Times New Roman"/>
          <w:szCs w:val="24"/>
        </w:rPr>
        <w:t xml:space="preserve">Please complete the following related to the involvement of eligible non-public school students in SC CARES ESSER </w:t>
      </w:r>
      <w:proofErr w:type="spellStart"/>
      <w:r w:rsidRPr="002E6BE5">
        <w:rPr>
          <w:rFonts w:eastAsia="Times New Roman" w:cs="Times New Roman"/>
          <w:szCs w:val="24"/>
        </w:rPr>
        <w:t>subgrant</w:t>
      </w:r>
      <w:proofErr w:type="spellEnd"/>
      <w:r w:rsidRPr="002E6BE5">
        <w:rPr>
          <w:rFonts w:eastAsia="Times New Roman" w:cs="Times New Roman"/>
          <w:szCs w:val="24"/>
        </w:rPr>
        <w:t xml:space="preserve"> activities.</w:t>
      </w:r>
    </w:p>
    <w:p w:rsidR="002E6BE5" w:rsidRPr="002E6BE5" w:rsidRDefault="002E6BE5" w:rsidP="002E6BE5">
      <w:pPr>
        <w:spacing w:after="0"/>
        <w:contextualSpacing w:val="0"/>
        <w:rPr>
          <w:rFonts w:eastAsia="Times New Roman" w:cs="Times New Roman"/>
          <w:szCs w:val="24"/>
        </w:rPr>
      </w:pPr>
    </w:p>
    <w:p w:rsidR="002E6BE5" w:rsidRPr="002E6BE5" w:rsidRDefault="007C27D3" w:rsidP="002E6BE5">
      <w:pPr>
        <w:spacing w:after="0"/>
        <w:contextualSpacing w:val="0"/>
        <w:rPr>
          <w:rFonts w:eastAsia="Times New Roman" w:cs="Times New Roman"/>
          <w:szCs w:val="24"/>
        </w:rPr>
      </w:pPr>
      <w:sdt>
        <w:sdtPr>
          <w:rPr>
            <w:rFonts w:eastAsia="Times New Roman" w:cs="Times New Roman"/>
            <w:szCs w:val="24"/>
          </w:rPr>
          <w:id w:val="1742682937"/>
          <w14:checkbox>
            <w14:checked w14:val="0"/>
            <w14:checkedState w14:val="2612" w14:font="MS Gothic"/>
            <w14:uncheckedState w14:val="2610" w14:font="MS Gothic"/>
          </w14:checkbox>
        </w:sdtPr>
        <w:sdtContent>
          <w:r>
            <w:rPr>
              <w:rFonts w:ascii="MS Gothic" w:eastAsia="MS Gothic" w:hAnsi="MS Gothic" w:cs="Times New Roman" w:hint="eastAsia"/>
              <w:szCs w:val="24"/>
            </w:rPr>
            <w:t>☐</w:t>
          </w:r>
        </w:sdtContent>
      </w:sdt>
      <w:r w:rsidR="002E6BE5" w:rsidRPr="002E6BE5">
        <w:rPr>
          <w:rFonts w:eastAsia="Times New Roman" w:cs="Times New Roman"/>
          <w:szCs w:val="24"/>
        </w:rPr>
        <w:tab/>
        <w:t xml:space="preserve">There are no non-public schools located within the attendance boundaries of the school district to be served by the SC CARES ESSER </w:t>
      </w:r>
      <w:proofErr w:type="spellStart"/>
      <w:r w:rsidR="002E6BE5" w:rsidRPr="002E6BE5">
        <w:rPr>
          <w:rFonts w:eastAsia="Times New Roman" w:cs="Times New Roman"/>
          <w:szCs w:val="24"/>
        </w:rPr>
        <w:t>subgrant</w:t>
      </w:r>
      <w:proofErr w:type="spellEnd"/>
      <w:r w:rsidR="002E6BE5" w:rsidRPr="002E6BE5">
        <w:rPr>
          <w:rFonts w:eastAsia="Times New Roman" w:cs="Times New Roman"/>
          <w:szCs w:val="24"/>
        </w:rPr>
        <w:t>. (Signature below is required.)</w:t>
      </w:r>
    </w:p>
    <w:p w:rsidR="002E6BE5" w:rsidRPr="002E6BE5" w:rsidRDefault="002E6BE5" w:rsidP="002E6BE5">
      <w:pPr>
        <w:spacing w:after="0"/>
        <w:contextualSpacing w:val="0"/>
        <w:rPr>
          <w:rFonts w:eastAsia="Times New Roman" w:cs="Times New Roman"/>
          <w:szCs w:val="24"/>
        </w:rPr>
      </w:pPr>
    </w:p>
    <w:p w:rsidR="002E6BE5" w:rsidRPr="002E6BE5" w:rsidRDefault="007C27D3" w:rsidP="002E6BE5">
      <w:pPr>
        <w:spacing w:after="0"/>
        <w:contextualSpacing w:val="0"/>
        <w:rPr>
          <w:rFonts w:eastAsia="Times New Roman" w:cs="Times New Roman"/>
          <w:szCs w:val="24"/>
        </w:rPr>
      </w:pPr>
      <w:sdt>
        <w:sdtPr>
          <w:rPr>
            <w:rFonts w:eastAsia="Times New Roman" w:cs="Times New Roman"/>
            <w:szCs w:val="24"/>
          </w:rPr>
          <w:id w:val="1539623539"/>
          <w14:checkbox>
            <w14:checked w14:val="0"/>
            <w14:checkedState w14:val="2612" w14:font="MS Gothic"/>
            <w14:uncheckedState w14:val="2610" w14:font="MS Gothic"/>
          </w14:checkbox>
        </w:sdtPr>
        <w:sdtContent>
          <w:r>
            <w:rPr>
              <w:rFonts w:ascii="MS Gothic" w:eastAsia="MS Gothic" w:hAnsi="MS Gothic" w:cs="Times New Roman" w:hint="eastAsia"/>
              <w:szCs w:val="24"/>
            </w:rPr>
            <w:t>☐</w:t>
          </w:r>
        </w:sdtContent>
      </w:sdt>
      <w:r w:rsidR="002E6BE5" w:rsidRPr="002E6BE5">
        <w:rPr>
          <w:rFonts w:eastAsia="Times New Roman" w:cs="Times New Roman"/>
          <w:szCs w:val="24"/>
        </w:rPr>
        <w:tab/>
        <w:t xml:space="preserve">There are non-private schools located within the attendance boundaries of the school district to be served by the SC CARES ESSER </w:t>
      </w:r>
      <w:proofErr w:type="spellStart"/>
      <w:r w:rsidR="002E6BE5" w:rsidRPr="002E6BE5">
        <w:rPr>
          <w:rFonts w:eastAsia="Times New Roman" w:cs="Times New Roman"/>
          <w:szCs w:val="24"/>
        </w:rPr>
        <w:t>subgrant</w:t>
      </w:r>
      <w:proofErr w:type="spellEnd"/>
      <w:r w:rsidR="002E6BE5" w:rsidRPr="002E6BE5">
        <w:rPr>
          <w:rFonts w:eastAsia="Times New Roman" w:cs="Times New Roman"/>
          <w:szCs w:val="24"/>
        </w:rPr>
        <w:t xml:space="preserve"> (listed below). These non-public schools were consulted (methods listed below) prior to July 30, 2020.</w:t>
      </w:r>
    </w:p>
    <w:p w:rsidR="002E6BE5" w:rsidRPr="002E6BE5" w:rsidRDefault="002E6BE5" w:rsidP="002E6BE5">
      <w:pPr>
        <w:spacing w:after="0"/>
        <w:contextualSpacing w:val="0"/>
        <w:rPr>
          <w:rFonts w:eastAsia="Times New Roman" w:cs="Times New Roman"/>
          <w:sz w:val="22"/>
          <w:u w:val="single"/>
        </w:rPr>
      </w:pPr>
    </w:p>
    <w:p w:rsidR="002E6BE5" w:rsidRPr="002E6BE5" w:rsidRDefault="002E6BE5" w:rsidP="002E6BE5">
      <w:pPr>
        <w:spacing w:after="0"/>
        <w:contextualSpacing w:val="0"/>
        <w:rPr>
          <w:rFonts w:eastAsia="Times New Roman" w:cs="Times New Roman"/>
          <w:szCs w:val="24"/>
        </w:rPr>
      </w:pPr>
      <w:r w:rsidRPr="002E6BE5">
        <w:rPr>
          <w:rFonts w:eastAsia="Times New Roman" w:cs="Times New Roman"/>
          <w:szCs w:val="24"/>
        </w:rPr>
        <w:br w:type="page"/>
      </w:r>
      <w:bookmarkStart w:id="4" w:name="_GoBack"/>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2152"/>
        <w:gridCol w:w="1033"/>
        <w:gridCol w:w="2311"/>
        <w:gridCol w:w="1398"/>
      </w:tblGrid>
      <w:tr w:rsidR="002E6BE5" w:rsidRPr="002E6BE5" w:rsidTr="002E6BE5">
        <w:trPr>
          <w:tblHeader/>
        </w:trPr>
        <w:tc>
          <w:tcPr>
            <w:tcW w:w="9360" w:type="dxa"/>
            <w:gridSpan w:val="5"/>
            <w:tcBorders>
              <w:top w:val="nil"/>
              <w:left w:val="nil"/>
              <w:bottom w:val="single" w:sz="4" w:space="0" w:color="auto"/>
              <w:right w:val="nil"/>
            </w:tcBorders>
            <w:shd w:val="clear" w:color="auto" w:fill="auto"/>
          </w:tcPr>
          <w:p w:rsidR="002E6BE5" w:rsidRPr="002E6BE5" w:rsidRDefault="002E6BE5" w:rsidP="002E6BE5">
            <w:pPr>
              <w:spacing w:after="0"/>
              <w:contextualSpacing w:val="0"/>
              <w:jc w:val="center"/>
              <w:rPr>
                <w:rFonts w:eastAsia="Times New Roman" w:cs="Times New Roman"/>
                <w:b/>
                <w:szCs w:val="24"/>
              </w:rPr>
            </w:pPr>
            <w:r w:rsidRPr="002E6BE5">
              <w:rPr>
                <w:rFonts w:eastAsia="Times New Roman" w:cs="Times New Roman"/>
                <w:b/>
                <w:szCs w:val="24"/>
              </w:rPr>
              <w:lastRenderedPageBreak/>
              <w:t>Non-Public School Consultation Form</w:t>
            </w:r>
          </w:p>
          <w:p w:rsidR="002E6BE5" w:rsidRPr="002E6BE5" w:rsidRDefault="002E6BE5" w:rsidP="002E6BE5">
            <w:pPr>
              <w:spacing w:after="0"/>
              <w:contextualSpacing w:val="0"/>
              <w:jc w:val="center"/>
              <w:rPr>
                <w:rFonts w:eastAsia="Times New Roman" w:cs="Times New Roman"/>
                <w:szCs w:val="24"/>
              </w:rPr>
            </w:pPr>
            <w:r w:rsidRPr="002E6BE5">
              <w:rPr>
                <w:rFonts w:eastAsia="Times New Roman" w:cs="Times New Roman"/>
                <w:szCs w:val="24"/>
              </w:rPr>
              <w:t>(page 2 of 2)</w:t>
            </w:r>
          </w:p>
          <w:p w:rsidR="002E6BE5" w:rsidRPr="002E6BE5" w:rsidRDefault="002E6BE5" w:rsidP="002E6BE5">
            <w:pPr>
              <w:tabs>
                <w:tab w:val="left" w:pos="1080"/>
                <w:tab w:val="right" w:leader="underscore" w:pos="4320"/>
              </w:tabs>
              <w:spacing w:after="0"/>
              <w:ind w:right="-270"/>
              <w:contextualSpacing w:val="0"/>
              <w:rPr>
                <w:rFonts w:eastAsia="Times New Roman" w:cs="Times New Roman"/>
                <w:sz w:val="22"/>
                <w:u w:val="single"/>
              </w:rPr>
            </w:pPr>
          </w:p>
          <w:p w:rsidR="002E6BE5" w:rsidRPr="002E6BE5" w:rsidRDefault="002E6BE5" w:rsidP="002E6BE5">
            <w:pPr>
              <w:tabs>
                <w:tab w:val="left" w:pos="1080"/>
                <w:tab w:val="right" w:leader="underscore" w:pos="4320"/>
              </w:tabs>
              <w:spacing w:after="0"/>
              <w:ind w:right="-270"/>
              <w:contextualSpacing w:val="0"/>
              <w:rPr>
                <w:rFonts w:eastAsia="Times New Roman" w:cs="Times New Roman"/>
                <w:sz w:val="22"/>
              </w:rPr>
            </w:pPr>
            <w:r w:rsidRPr="002E6BE5">
              <w:rPr>
                <w:rFonts w:eastAsia="Times New Roman" w:cs="Times New Roman"/>
                <w:sz w:val="22"/>
                <w:u w:val="single"/>
              </w:rPr>
              <w:t xml:space="preserve">Non-Public school(s) within the attendance boundaries of the school district to receive the SC CARES ESSER </w:t>
            </w:r>
            <w:proofErr w:type="spellStart"/>
            <w:r w:rsidRPr="002E6BE5">
              <w:rPr>
                <w:rFonts w:eastAsia="Times New Roman" w:cs="Times New Roman"/>
                <w:sz w:val="22"/>
                <w:u w:val="single"/>
              </w:rPr>
              <w:t>subgrant</w:t>
            </w:r>
            <w:proofErr w:type="spellEnd"/>
            <w:r w:rsidRPr="002E6BE5">
              <w:rPr>
                <w:rFonts w:eastAsia="Times New Roman" w:cs="Times New Roman"/>
                <w:sz w:val="22"/>
                <w:u w:val="single"/>
              </w:rPr>
              <w:t xml:space="preserve">: </w:t>
            </w:r>
            <w:r w:rsidRPr="002E6BE5">
              <w:rPr>
                <w:rFonts w:eastAsia="Times New Roman" w:cs="Times New Roman"/>
                <w:sz w:val="22"/>
              </w:rPr>
              <w:t>(Add rows as needed.)</w:t>
            </w:r>
          </w:p>
        </w:tc>
      </w:tr>
      <w:tr w:rsidR="002E6BE5" w:rsidRPr="002E6BE5" w:rsidTr="002E6BE5">
        <w:trPr>
          <w:tblHeader/>
        </w:trPr>
        <w:tc>
          <w:tcPr>
            <w:tcW w:w="2466" w:type="dxa"/>
            <w:tcBorders>
              <w:top w:val="single" w:sz="4" w:space="0" w:color="auto"/>
            </w:tcBorders>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 w:val="22"/>
              </w:rPr>
            </w:pPr>
            <w:r w:rsidRPr="002E6BE5">
              <w:rPr>
                <w:rFonts w:eastAsia="Times New Roman" w:cs="Times New Roman"/>
                <w:sz w:val="22"/>
              </w:rPr>
              <w:t>Name of Non-Public School</w:t>
            </w:r>
          </w:p>
        </w:tc>
        <w:tc>
          <w:tcPr>
            <w:tcW w:w="2152" w:type="dxa"/>
            <w:tcBorders>
              <w:top w:val="single" w:sz="4" w:space="0" w:color="auto"/>
            </w:tcBorders>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 w:val="22"/>
              </w:rPr>
            </w:pPr>
            <w:r w:rsidRPr="002E6BE5">
              <w:rPr>
                <w:rFonts w:eastAsia="Times New Roman" w:cs="Times New Roman"/>
                <w:sz w:val="22"/>
              </w:rPr>
              <w:t>Name and Title of Person Contacted</w:t>
            </w:r>
          </w:p>
        </w:tc>
        <w:tc>
          <w:tcPr>
            <w:tcW w:w="1033" w:type="dxa"/>
            <w:tcBorders>
              <w:top w:val="single" w:sz="4" w:space="0" w:color="auto"/>
            </w:tcBorders>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 w:val="22"/>
              </w:rPr>
            </w:pPr>
            <w:r w:rsidRPr="002E6BE5">
              <w:rPr>
                <w:rFonts w:eastAsia="Times New Roman" w:cs="Times New Roman"/>
                <w:sz w:val="22"/>
              </w:rPr>
              <w:t>Date of Contact</w:t>
            </w:r>
          </w:p>
        </w:tc>
        <w:tc>
          <w:tcPr>
            <w:tcW w:w="2311" w:type="dxa"/>
            <w:tcBorders>
              <w:top w:val="single" w:sz="4" w:space="0" w:color="auto"/>
            </w:tcBorders>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 w:val="22"/>
              </w:rPr>
            </w:pPr>
            <w:r w:rsidRPr="002E6BE5">
              <w:rPr>
                <w:rFonts w:eastAsia="Times New Roman" w:cs="Times New Roman"/>
                <w:sz w:val="22"/>
              </w:rPr>
              <w:t xml:space="preserve">Method of Contact (e.g., in person, phone, email, other) </w:t>
            </w:r>
          </w:p>
        </w:tc>
        <w:tc>
          <w:tcPr>
            <w:tcW w:w="1398" w:type="dxa"/>
            <w:tcBorders>
              <w:top w:val="single" w:sz="4" w:space="0" w:color="auto"/>
            </w:tcBorders>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 w:val="22"/>
              </w:rPr>
            </w:pPr>
            <w:r w:rsidRPr="002E6BE5">
              <w:rPr>
                <w:rFonts w:eastAsia="Times New Roman" w:cs="Times New Roman"/>
                <w:sz w:val="22"/>
              </w:rPr>
              <w:t xml:space="preserve">To receive services? </w:t>
            </w:r>
          </w:p>
          <w:p w:rsidR="002E6BE5" w:rsidRPr="002E6BE5" w:rsidRDefault="002E6BE5" w:rsidP="002E6BE5">
            <w:pPr>
              <w:tabs>
                <w:tab w:val="left" w:pos="1080"/>
                <w:tab w:val="right" w:leader="underscore" w:pos="4320"/>
              </w:tabs>
              <w:spacing w:after="0"/>
              <w:contextualSpacing w:val="0"/>
              <w:rPr>
                <w:rFonts w:eastAsia="Times New Roman" w:cs="Times New Roman"/>
                <w:sz w:val="22"/>
              </w:rPr>
            </w:pPr>
            <w:r w:rsidRPr="002E6BE5">
              <w:rPr>
                <w:rFonts w:eastAsia="Times New Roman" w:cs="Times New Roman"/>
                <w:sz w:val="22"/>
              </w:rPr>
              <w:t>(Yes or No*)</w:t>
            </w:r>
          </w:p>
        </w:tc>
      </w:tr>
      <w:tr w:rsidR="002E6BE5" w:rsidRPr="002E6BE5" w:rsidTr="002E6BE5">
        <w:trPr>
          <w:trHeight w:val="665"/>
        </w:trPr>
        <w:tc>
          <w:tcPr>
            <w:tcW w:w="2466"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2152"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1033"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2311"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1398"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r>
      <w:tr w:rsidR="002E6BE5" w:rsidRPr="002E6BE5" w:rsidTr="002E6BE5">
        <w:trPr>
          <w:trHeight w:val="710"/>
        </w:trPr>
        <w:tc>
          <w:tcPr>
            <w:tcW w:w="2466"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2152"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1033"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2311"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1398"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r>
      <w:tr w:rsidR="002E6BE5" w:rsidRPr="002E6BE5" w:rsidTr="002E6BE5">
        <w:trPr>
          <w:trHeight w:val="800"/>
        </w:trPr>
        <w:tc>
          <w:tcPr>
            <w:tcW w:w="2466"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2152"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1033"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2311"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1398"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r>
      <w:tr w:rsidR="002E6BE5" w:rsidRPr="002E6BE5" w:rsidTr="002E6BE5">
        <w:trPr>
          <w:trHeight w:val="800"/>
        </w:trPr>
        <w:tc>
          <w:tcPr>
            <w:tcW w:w="2466"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2152"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1033"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2311"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c>
          <w:tcPr>
            <w:tcW w:w="1398" w:type="dxa"/>
            <w:shd w:val="clear" w:color="auto" w:fill="auto"/>
          </w:tcPr>
          <w:p w:rsidR="002E6BE5" w:rsidRPr="002E6BE5" w:rsidRDefault="002E6BE5" w:rsidP="002E6BE5">
            <w:pPr>
              <w:tabs>
                <w:tab w:val="left" w:pos="1080"/>
                <w:tab w:val="right" w:leader="underscore" w:pos="4320"/>
              </w:tabs>
              <w:spacing w:after="0"/>
              <w:contextualSpacing w:val="0"/>
              <w:rPr>
                <w:rFonts w:eastAsia="Times New Roman" w:cs="Times New Roman"/>
                <w:szCs w:val="24"/>
              </w:rPr>
            </w:pPr>
          </w:p>
        </w:tc>
      </w:tr>
    </w:tbl>
    <w:p w:rsidR="002E6BE5" w:rsidRPr="002E6BE5" w:rsidRDefault="002E6BE5" w:rsidP="002E6BE5">
      <w:pPr>
        <w:tabs>
          <w:tab w:val="left" w:pos="1080"/>
          <w:tab w:val="right" w:leader="underscore" w:pos="4320"/>
        </w:tabs>
        <w:spacing w:after="0"/>
        <w:contextualSpacing w:val="0"/>
        <w:rPr>
          <w:rFonts w:eastAsia="Times New Roman" w:cs="Times New Roman"/>
          <w:szCs w:val="24"/>
        </w:rPr>
      </w:pPr>
      <w:r w:rsidRPr="002E6BE5">
        <w:rPr>
          <w:rFonts w:eastAsia="Times New Roman" w:cs="Times New Roman"/>
          <w:szCs w:val="24"/>
        </w:rPr>
        <w:t>*If no, please provide a brief explanation.</w:t>
      </w:r>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keepNext/>
        <w:pBdr>
          <w:bottom w:val="single" w:sz="4" w:space="0" w:color="auto"/>
        </w:pBdr>
        <w:spacing w:after="0"/>
        <w:contextualSpacing w:val="0"/>
        <w:outlineLvl w:val="0"/>
        <w:rPr>
          <w:rFonts w:eastAsia="Times New Roman" w:cs="Times New Roman"/>
          <w:kern w:val="32"/>
          <w:szCs w:val="24"/>
        </w:rPr>
      </w:pPr>
    </w:p>
    <w:p w:rsidR="002E6BE5" w:rsidRPr="002E6BE5" w:rsidRDefault="002E6BE5" w:rsidP="002E6BE5">
      <w:pPr>
        <w:keepNext/>
        <w:pBdr>
          <w:bottom w:val="single" w:sz="4" w:space="0" w:color="auto"/>
        </w:pBdr>
        <w:spacing w:after="0"/>
        <w:contextualSpacing w:val="0"/>
        <w:outlineLvl w:val="0"/>
        <w:rPr>
          <w:rFonts w:eastAsia="Times New Roman" w:cs="Times New Roman"/>
          <w:kern w:val="32"/>
          <w:szCs w:val="24"/>
        </w:rPr>
      </w:pPr>
    </w:p>
    <w:p w:rsidR="002E6BE5" w:rsidRPr="002E6BE5" w:rsidRDefault="002E6BE5" w:rsidP="002E6BE5">
      <w:pPr>
        <w:keepNext/>
        <w:pBdr>
          <w:bottom w:val="single" w:sz="4" w:space="0" w:color="auto"/>
        </w:pBdr>
        <w:spacing w:after="0"/>
        <w:contextualSpacing w:val="0"/>
        <w:outlineLvl w:val="0"/>
        <w:rPr>
          <w:rFonts w:eastAsia="Times New Roman" w:cs="Times New Roman"/>
          <w:kern w:val="32"/>
          <w:szCs w:val="24"/>
        </w:rPr>
      </w:pPr>
    </w:p>
    <w:p w:rsidR="002E6BE5" w:rsidRPr="002E6BE5" w:rsidRDefault="002E6BE5" w:rsidP="002E6BE5">
      <w:pPr>
        <w:keepNext/>
        <w:pBdr>
          <w:bottom w:val="single" w:sz="4" w:space="0" w:color="auto"/>
        </w:pBdr>
        <w:spacing w:after="0"/>
        <w:contextualSpacing w:val="0"/>
        <w:outlineLvl w:val="0"/>
        <w:rPr>
          <w:rFonts w:eastAsia="Times New Roman" w:cs="Times New Roman"/>
          <w:kern w:val="32"/>
          <w:szCs w:val="24"/>
        </w:rPr>
      </w:pPr>
    </w:p>
    <w:p w:rsidR="002E6BE5" w:rsidRPr="002E6BE5" w:rsidRDefault="002E6BE5" w:rsidP="002E6BE5">
      <w:pPr>
        <w:tabs>
          <w:tab w:val="left" w:pos="6840"/>
          <w:tab w:val="left" w:pos="10080"/>
        </w:tabs>
        <w:spacing w:after="0"/>
        <w:contextualSpacing w:val="0"/>
        <w:rPr>
          <w:rFonts w:eastAsia="Times New Roman" w:cs="Times New Roman"/>
          <w:szCs w:val="24"/>
        </w:rPr>
      </w:pPr>
      <w:r w:rsidRPr="002E6BE5">
        <w:rPr>
          <w:rFonts w:eastAsia="Times New Roman" w:cs="Times New Roman"/>
          <w:szCs w:val="24"/>
        </w:rPr>
        <w:t>Signature of Applicant’s Authorized Representative</w:t>
      </w:r>
      <w:r>
        <w:rPr>
          <w:rFonts w:eastAsia="Times New Roman" w:cs="Times New Roman"/>
          <w:szCs w:val="24"/>
        </w:rPr>
        <w:tab/>
      </w:r>
      <w:r w:rsidRPr="002E6BE5">
        <w:rPr>
          <w:rFonts w:eastAsia="Times New Roman" w:cs="Times New Roman"/>
          <w:szCs w:val="24"/>
        </w:rPr>
        <w:t>Date</w:t>
      </w:r>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keepNext/>
        <w:pBdr>
          <w:bottom w:val="single" w:sz="4" w:space="0" w:color="auto"/>
        </w:pBdr>
        <w:spacing w:after="0"/>
        <w:contextualSpacing w:val="0"/>
        <w:outlineLvl w:val="0"/>
        <w:rPr>
          <w:rFonts w:eastAsia="Times New Roman" w:cs="Times New Roman"/>
          <w:kern w:val="32"/>
          <w:szCs w:val="24"/>
        </w:rPr>
      </w:pPr>
    </w:p>
    <w:p w:rsidR="002E6BE5" w:rsidRPr="002E6BE5" w:rsidRDefault="002E6BE5" w:rsidP="002E6BE5">
      <w:pPr>
        <w:tabs>
          <w:tab w:val="left" w:pos="6840"/>
          <w:tab w:val="left" w:pos="10080"/>
        </w:tabs>
        <w:spacing w:after="0"/>
        <w:contextualSpacing w:val="0"/>
        <w:rPr>
          <w:rFonts w:eastAsia="Times New Roman" w:cs="Times New Roman"/>
          <w:szCs w:val="24"/>
        </w:rPr>
      </w:pPr>
      <w:bookmarkStart w:id="5" w:name="_Toc369518769"/>
      <w:r w:rsidRPr="002E6BE5">
        <w:rPr>
          <w:rFonts w:eastAsia="Times New Roman" w:cs="Times New Roman"/>
          <w:szCs w:val="24"/>
        </w:rPr>
        <w:t>Signature of Non-Public School Representative</w:t>
      </w:r>
      <w:r>
        <w:rPr>
          <w:rFonts w:eastAsia="Times New Roman" w:cs="Times New Roman"/>
          <w:szCs w:val="24"/>
        </w:rPr>
        <w:tab/>
        <w:t>D</w:t>
      </w:r>
      <w:r w:rsidRPr="002E6BE5">
        <w:rPr>
          <w:rFonts w:eastAsia="Times New Roman" w:cs="Times New Roman"/>
          <w:szCs w:val="24"/>
        </w:rPr>
        <w:t>ate</w:t>
      </w:r>
      <w:bookmarkEnd w:id="5"/>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spacing w:after="0"/>
        <w:contextualSpacing w:val="0"/>
        <w:rPr>
          <w:rFonts w:eastAsia="Times New Roman" w:cs="Times New Roman"/>
          <w:szCs w:val="24"/>
        </w:rPr>
      </w:pPr>
    </w:p>
    <w:p w:rsidR="002E6BE5" w:rsidRPr="002E6BE5" w:rsidRDefault="002E6BE5" w:rsidP="002E6BE5">
      <w:pPr>
        <w:spacing w:after="0"/>
        <w:contextualSpacing w:val="0"/>
        <w:rPr>
          <w:rFonts w:eastAsia="Times New Roman" w:cs="Times New Roman"/>
          <w:szCs w:val="24"/>
        </w:rPr>
      </w:pPr>
    </w:p>
    <w:p w:rsidR="00F731FF" w:rsidRPr="002E6BE5" w:rsidRDefault="00F731FF" w:rsidP="002E6BE5"/>
    <w:sectPr w:rsidR="00F731FF" w:rsidRPr="002E6BE5" w:rsidSect="000202AF">
      <w:headerReference w:type="firs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C7C" w:rsidRDefault="00565C7C" w:rsidP="000202AF">
      <w:pPr>
        <w:spacing w:after="0"/>
      </w:pPr>
      <w:r>
        <w:separator/>
      </w:r>
    </w:p>
  </w:endnote>
  <w:endnote w:type="continuationSeparator" w:id="0">
    <w:p w:rsidR="00565C7C" w:rsidRDefault="00565C7C" w:rsidP="000202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C7C" w:rsidRDefault="00565C7C" w:rsidP="000202AF">
      <w:pPr>
        <w:spacing w:after="0"/>
      </w:pPr>
      <w:r>
        <w:separator/>
      </w:r>
    </w:p>
  </w:footnote>
  <w:footnote w:type="continuationSeparator" w:id="0">
    <w:p w:rsidR="00565C7C" w:rsidRDefault="00565C7C" w:rsidP="000202A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5580"/>
    </w:tblGrid>
    <w:tr w:rsidR="000202AF" w:rsidRPr="000202AF" w:rsidTr="000202AF">
      <w:trPr>
        <w:cantSplit/>
      </w:trPr>
      <w:tc>
        <w:tcPr>
          <w:tcW w:w="3780" w:type="dxa"/>
          <w:vAlign w:val="center"/>
        </w:tcPr>
        <w:p w:rsidR="000202AF" w:rsidRPr="000202AF" w:rsidRDefault="000202AF" w:rsidP="000202AF">
          <w:pPr>
            <w:spacing w:after="0"/>
            <w:contextualSpacing w:val="0"/>
            <w:jc w:val="center"/>
            <w:rPr>
              <w:rFonts w:eastAsia="Times New Roman" w:cs="Times New Roman"/>
              <w:szCs w:val="24"/>
            </w:rPr>
          </w:pPr>
          <w:r w:rsidRPr="000202AF">
            <w:rPr>
              <w:rFonts w:eastAsia="Times New Roman" w:cs="Times New Roman"/>
              <w:noProof/>
              <w:szCs w:val="24"/>
            </w:rPr>
            <w:drawing>
              <wp:inline distT="0" distB="0" distL="0" distR="0" wp14:anchorId="63CF21DD" wp14:editId="1C5318DE">
                <wp:extent cx="1916001" cy="604910"/>
                <wp:effectExtent l="0" t="0" r="8255" b="5080"/>
                <wp:docPr id="33" name="Picture 33" descr="South Carolina state seal with agency title, South Carolina Department of Education" title="S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802" r="961"/>
                        <a:stretch/>
                      </pic:blipFill>
                      <pic:spPr bwMode="auto">
                        <a:xfrm>
                          <a:off x="0" y="0"/>
                          <a:ext cx="1944000" cy="613750"/>
                        </a:xfrm>
                        <a:prstGeom prst="rect">
                          <a:avLst/>
                        </a:prstGeom>
                        <a:ln>
                          <a:noFill/>
                        </a:ln>
                        <a:extLst>
                          <a:ext uri="{53640926-AAD7-44D8-BBD7-CCE9431645EC}">
                            <a14:shadowObscured xmlns:a14="http://schemas.microsoft.com/office/drawing/2010/main"/>
                          </a:ext>
                        </a:extLst>
                      </pic:spPr>
                    </pic:pic>
                  </a:graphicData>
                </a:graphic>
              </wp:inline>
            </w:drawing>
          </w:r>
        </w:p>
      </w:tc>
      <w:tc>
        <w:tcPr>
          <w:tcW w:w="5580" w:type="dxa"/>
        </w:tcPr>
        <w:p w:rsidR="000202AF" w:rsidRPr="000202AF" w:rsidRDefault="000202AF" w:rsidP="000202AF">
          <w:pPr>
            <w:widowControl w:val="0"/>
            <w:spacing w:after="0"/>
            <w:contextualSpacing w:val="0"/>
            <w:jc w:val="center"/>
            <w:rPr>
              <w:rFonts w:eastAsia="Times New Roman" w:cs="Times New Roman"/>
              <w:b/>
              <w:bCs/>
              <w:szCs w:val="24"/>
            </w:rPr>
          </w:pPr>
          <w:r w:rsidRPr="000202AF">
            <w:rPr>
              <w:rFonts w:eastAsia="Times New Roman" w:cs="Times New Roman"/>
              <w:b/>
              <w:bCs/>
              <w:szCs w:val="24"/>
            </w:rPr>
            <w:t xml:space="preserve">SC CARES </w:t>
          </w:r>
          <w:r w:rsidR="002E6BE5">
            <w:rPr>
              <w:rFonts w:eastAsia="Times New Roman" w:cs="Times New Roman"/>
              <w:b/>
              <w:bCs/>
              <w:szCs w:val="24"/>
            </w:rPr>
            <w:t xml:space="preserve">ESSER </w:t>
          </w:r>
          <w:r w:rsidRPr="000202AF">
            <w:rPr>
              <w:rFonts w:eastAsia="Times New Roman" w:cs="Times New Roman"/>
              <w:b/>
              <w:bCs/>
              <w:szCs w:val="24"/>
            </w:rPr>
            <w:t>2020</w:t>
          </w:r>
        </w:p>
        <w:p w:rsidR="000202AF" w:rsidRPr="000202AF" w:rsidRDefault="000202AF" w:rsidP="000202AF">
          <w:pPr>
            <w:widowControl w:val="0"/>
            <w:spacing w:after="0"/>
            <w:contextualSpacing w:val="0"/>
            <w:jc w:val="center"/>
            <w:rPr>
              <w:rFonts w:eastAsia="Times New Roman" w:cs="Times New Roman"/>
              <w:bCs/>
              <w:color w:val="FF00FF"/>
              <w:szCs w:val="24"/>
            </w:rPr>
          </w:pPr>
          <w:r w:rsidRPr="000202AF">
            <w:rPr>
              <w:rFonts w:eastAsia="Times New Roman" w:cs="Times New Roman"/>
              <w:bCs/>
              <w:szCs w:val="24"/>
            </w:rPr>
            <w:t>Office of the State Superintendent</w:t>
          </w:r>
        </w:p>
        <w:p w:rsidR="000202AF" w:rsidRPr="000202AF" w:rsidRDefault="000202AF" w:rsidP="000202AF">
          <w:pPr>
            <w:tabs>
              <w:tab w:val="center" w:pos="4320"/>
              <w:tab w:val="right" w:pos="8640"/>
            </w:tabs>
            <w:spacing w:after="0"/>
            <w:contextualSpacing w:val="0"/>
            <w:jc w:val="center"/>
            <w:rPr>
              <w:rFonts w:eastAsia="Times New Roman" w:cs="Times New Roman"/>
              <w:szCs w:val="24"/>
            </w:rPr>
          </w:pPr>
        </w:p>
        <w:p w:rsidR="000202AF" w:rsidRPr="000202AF" w:rsidRDefault="000202AF" w:rsidP="000202AF">
          <w:pPr>
            <w:tabs>
              <w:tab w:val="center" w:pos="4320"/>
              <w:tab w:val="right" w:pos="8640"/>
            </w:tabs>
            <w:spacing w:after="0"/>
            <w:contextualSpacing w:val="0"/>
            <w:jc w:val="center"/>
            <w:rPr>
              <w:rFonts w:eastAsia="Times New Roman" w:cs="Times New Roman"/>
              <w:b/>
              <w:szCs w:val="24"/>
            </w:rPr>
          </w:pPr>
          <w:r w:rsidRPr="000202AF">
            <w:rPr>
              <w:rFonts w:eastAsia="Times New Roman" w:cs="Times New Roman"/>
              <w:b/>
              <w:szCs w:val="24"/>
            </w:rPr>
            <w:t>Non-Public School Consultation Form</w:t>
          </w:r>
        </w:p>
      </w:tc>
    </w:tr>
  </w:tbl>
  <w:p w:rsidR="000202AF" w:rsidRDefault="000202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2AF"/>
    <w:rsid w:val="000202AF"/>
    <w:rsid w:val="001B2533"/>
    <w:rsid w:val="002E6BE5"/>
    <w:rsid w:val="00384C40"/>
    <w:rsid w:val="00565C7C"/>
    <w:rsid w:val="007C27D3"/>
    <w:rsid w:val="00A11AF6"/>
    <w:rsid w:val="00A54C57"/>
    <w:rsid w:val="00DB1B8D"/>
    <w:rsid w:val="00DD2E5F"/>
    <w:rsid w:val="00E728F5"/>
    <w:rsid w:val="00F73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9800F"/>
  <w15:chartTrackingRefBased/>
  <w15:docId w15:val="{894374AB-E4C0-4203-885C-3EC6A5C3A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F6"/>
    <w:pPr>
      <w:spacing w:line="240" w:lineRule="auto"/>
      <w:contextualSpacing/>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02AF"/>
    <w:pPr>
      <w:tabs>
        <w:tab w:val="center" w:pos="4680"/>
        <w:tab w:val="right" w:pos="9360"/>
      </w:tabs>
      <w:spacing w:after="0"/>
    </w:pPr>
  </w:style>
  <w:style w:type="character" w:customStyle="1" w:styleId="HeaderChar">
    <w:name w:val="Header Char"/>
    <w:basedOn w:val="DefaultParagraphFont"/>
    <w:link w:val="Header"/>
    <w:uiPriority w:val="99"/>
    <w:rsid w:val="000202AF"/>
    <w:rPr>
      <w:rFonts w:ascii="Times New Roman" w:hAnsi="Times New Roman"/>
      <w:sz w:val="24"/>
    </w:rPr>
  </w:style>
  <w:style w:type="paragraph" w:styleId="Footer">
    <w:name w:val="footer"/>
    <w:basedOn w:val="Normal"/>
    <w:link w:val="FooterChar"/>
    <w:uiPriority w:val="99"/>
    <w:unhideWhenUsed/>
    <w:rsid w:val="000202AF"/>
    <w:pPr>
      <w:tabs>
        <w:tab w:val="center" w:pos="4680"/>
        <w:tab w:val="right" w:pos="9360"/>
      </w:tabs>
      <w:spacing w:after="0"/>
    </w:pPr>
  </w:style>
  <w:style w:type="character" w:customStyle="1" w:styleId="FooterChar">
    <w:name w:val="Footer Char"/>
    <w:basedOn w:val="DefaultParagraphFont"/>
    <w:link w:val="Footer"/>
    <w:uiPriority w:val="99"/>
    <w:rsid w:val="000202AF"/>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Non-Public School Consultation Form</vt:lpstr>
    </vt:vector>
  </TitlesOfParts>
  <Company>South Carolina Department of Education</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Non-Public School Consultation Form</dc:title>
  <dc:subject/>
  <dc:creator>South Carolina Department of Education</dc:creator>
  <cp:keywords/>
  <dc:description/>
  <cp:lastModifiedBy>Brunson, Erick</cp:lastModifiedBy>
  <cp:revision>3</cp:revision>
  <dcterms:created xsi:type="dcterms:W3CDTF">2020-11-06T14:14:00Z</dcterms:created>
  <dcterms:modified xsi:type="dcterms:W3CDTF">2020-11-06T15:31:00Z</dcterms:modified>
</cp:coreProperties>
</file>