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CBE7E" w14:textId="40D4B0C1" w:rsidR="006803CE" w:rsidRPr="006803CE" w:rsidRDefault="00A9660E" w:rsidP="006803CE">
      <w:pPr>
        <w:pStyle w:val="Title"/>
      </w:pPr>
      <w:r>
        <w:t>Title III, Part A Multilingual Learner (ML) Subgrant Memorandum of Agreement (MOA) between Consortium Lead District and Consortium Member District</w:t>
      </w:r>
    </w:p>
    <w:p w14:paraId="4B068EF9" w14:textId="77777777" w:rsidR="006803CE" w:rsidRDefault="006803CE" w:rsidP="006803CE">
      <w:pPr>
        <w:spacing w:after="0"/>
        <w:jc w:val="center"/>
        <w:rPr>
          <w:rFonts w:eastAsiaTheme="majorEastAsia" w:cstheme="majorBidi"/>
          <w:b/>
          <w:color w:val="000000" w:themeColor="text1"/>
          <w:sz w:val="28"/>
          <w:szCs w:val="28"/>
        </w:rPr>
      </w:pPr>
    </w:p>
    <w:p w14:paraId="03358C49" w14:textId="1225B111" w:rsidR="006803CE" w:rsidRPr="006803CE" w:rsidRDefault="006803CE" w:rsidP="006803CE">
      <w:pPr>
        <w:jc w:val="center"/>
        <w:rPr>
          <w:rFonts w:eastAsiaTheme="majorEastAsia" w:cstheme="majorBidi"/>
          <w:b/>
          <w:color w:val="000000" w:themeColor="text1"/>
          <w:sz w:val="28"/>
          <w:szCs w:val="28"/>
        </w:rPr>
      </w:pPr>
      <w:r w:rsidRPr="006803CE">
        <w:rPr>
          <w:rFonts w:eastAsiaTheme="majorEastAsia" w:cstheme="majorBidi"/>
          <w:b/>
          <w:color w:val="000000" w:themeColor="text1"/>
          <w:sz w:val="28"/>
          <w:szCs w:val="28"/>
        </w:rPr>
        <w:t>EXAMPLE</w:t>
      </w:r>
    </w:p>
    <w:p w14:paraId="385378E1" w14:textId="77777777" w:rsidR="006803CE" w:rsidRPr="006803CE" w:rsidRDefault="006803CE" w:rsidP="006803CE">
      <w:pPr>
        <w:rPr>
          <w:rFonts w:eastAsiaTheme="majorEastAsia" w:cstheme="majorBidi"/>
          <w:b/>
          <w:color w:val="000000" w:themeColor="text1"/>
          <w:sz w:val="28"/>
          <w:szCs w:val="28"/>
        </w:rPr>
      </w:pPr>
      <w:r w:rsidRPr="006803CE">
        <w:rPr>
          <w:rFonts w:eastAsiaTheme="majorEastAsia" w:cstheme="majorBidi"/>
          <w:b/>
          <w:color w:val="000000" w:themeColor="text1"/>
          <w:sz w:val="28"/>
          <w:szCs w:val="28"/>
        </w:rPr>
        <w:t>Introduction</w:t>
      </w:r>
    </w:p>
    <w:p w14:paraId="43031A7B" w14:textId="2B659DED" w:rsidR="006803CE" w:rsidRPr="00371826" w:rsidRDefault="006803CE" w:rsidP="006803CE">
      <w:pPr>
        <w:rPr>
          <w:rFonts w:eastAsiaTheme="majorEastAsia" w:cstheme="majorBidi"/>
          <w:bCs/>
          <w:color w:val="000000" w:themeColor="text1"/>
          <w:szCs w:val="24"/>
        </w:rPr>
      </w:pPr>
      <w:r w:rsidRPr="006803CE">
        <w:rPr>
          <w:rFonts w:eastAsiaTheme="majorEastAsia" w:cstheme="majorBidi"/>
          <w:bCs/>
          <w:color w:val="000000" w:themeColor="text1"/>
          <w:szCs w:val="24"/>
        </w:rPr>
        <w:t>Under Title III, Part A, a State educational agency (SEA) shall not award a subgrant that would be less than $10,000 [Sec.3114(b)]. Federal funding varies from year to year resulting in an ever-changing multilingual learner (ML) minimum necessary to receive the minimum $10,000 Title III, Part A ML subgrant allocation. For (fiscal year), the minimum ML student count was approximately ____ (# of students provided by the state). Districts with fewer MLs than the student count did not qualify for a direct Title III, Part A subgrant in FY____ unless they formed or joined a consortium to meet the minimum collectively.</w:t>
      </w:r>
    </w:p>
    <w:p w14:paraId="393C3065" w14:textId="77777777" w:rsidR="00371826" w:rsidRDefault="006803CE" w:rsidP="006803CE">
      <w:pPr>
        <w:rPr>
          <w:rFonts w:eastAsiaTheme="majorEastAsia" w:cstheme="majorBidi"/>
          <w:b/>
          <w:color w:val="000000" w:themeColor="text1"/>
          <w:sz w:val="28"/>
          <w:szCs w:val="28"/>
        </w:rPr>
      </w:pPr>
      <w:r w:rsidRPr="00371826">
        <w:rPr>
          <w:rFonts w:eastAsiaTheme="majorEastAsia" w:cstheme="majorBidi"/>
          <w:b/>
          <w:color w:val="000000" w:themeColor="text1"/>
          <w:sz w:val="28"/>
          <w:szCs w:val="28"/>
        </w:rPr>
        <w:t>Purpose</w:t>
      </w:r>
    </w:p>
    <w:p w14:paraId="65235721" w14:textId="44B39A88" w:rsidR="006803CE" w:rsidRPr="00371826" w:rsidRDefault="006803CE" w:rsidP="006803CE">
      <w:pPr>
        <w:rPr>
          <w:rFonts w:eastAsiaTheme="majorEastAsia" w:cstheme="majorBidi"/>
          <w:b/>
          <w:color w:val="000000" w:themeColor="text1"/>
          <w:sz w:val="28"/>
          <w:szCs w:val="28"/>
        </w:rPr>
      </w:pPr>
      <w:r w:rsidRPr="006803CE">
        <w:rPr>
          <w:rFonts w:eastAsiaTheme="majorEastAsia" w:cstheme="majorBidi"/>
          <w:bCs/>
          <w:color w:val="000000" w:themeColor="text1"/>
        </w:rPr>
        <w:t>A consortium of districts receiving a Title III, Part A subgrant must meet the same requirements as districts receiving individual subgrants. This Memorandum of Agreement (MOA) details the roles and responsibilities of the consortium lead district and consortium members.</w:t>
      </w:r>
    </w:p>
    <w:p w14:paraId="00EFFFF7" w14:textId="3788EECB" w:rsidR="006803CE" w:rsidRPr="006803CE" w:rsidRDefault="006803CE" w:rsidP="006803CE">
      <w:pPr>
        <w:rPr>
          <w:rFonts w:eastAsiaTheme="majorEastAsia" w:cstheme="majorBidi"/>
          <w:bCs/>
          <w:color w:val="000000" w:themeColor="text1"/>
        </w:rPr>
      </w:pPr>
      <w:r w:rsidRPr="006803CE">
        <w:rPr>
          <w:rFonts w:eastAsiaTheme="majorEastAsia" w:cstheme="majorBidi"/>
          <w:bCs/>
          <w:color w:val="000000" w:themeColor="text1"/>
        </w:rPr>
        <w:t>This MOA represents the agreement to form a consortium during the current school year to provide a consolidated Title III, Part A plan for MLs in their respective Local Education Agencies (LEAs). Based on the previous year’s PowerSchool 180 day ML count, your consortium is eligible to receive _________________________________Title III, Part A allocation for the current school year. ___________________________________________ will be responsible for acting as the fiscal agent for the consortium.</w:t>
      </w:r>
    </w:p>
    <w:p w14:paraId="123B4647" w14:textId="77777777" w:rsidR="006803CE" w:rsidRPr="00371826" w:rsidRDefault="006803CE" w:rsidP="006803CE">
      <w:pPr>
        <w:rPr>
          <w:rFonts w:eastAsiaTheme="majorEastAsia" w:cstheme="majorBidi"/>
          <w:b/>
          <w:color w:val="000000" w:themeColor="text1"/>
          <w:sz w:val="28"/>
          <w:szCs w:val="28"/>
        </w:rPr>
      </w:pPr>
      <w:r w:rsidRPr="00371826">
        <w:rPr>
          <w:rFonts w:eastAsiaTheme="majorEastAsia" w:cstheme="majorBidi"/>
          <w:b/>
          <w:color w:val="000000" w:themeColor="text1"/>
          <w:sz w:val="28"/>
          <w:szCs w:val="28"/>
        </w:rPr>
        <w:t>Consortium Lead's Fiscal Responsibilities</w:t>
      </w:r>
    </w:p>
    <w:p w14:paraId="0703D755" w14:textId="373DB5B8"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Claim up to the district’s maximum restricted indirect cost rate and/or 2% direct administration costs (optional);</w:t>
      </w:r>
    </w:p>
    <w:p w14:paraId="39688613" w14:textId="00EF84B0"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Maintenance of the written MOA regarding consortium member's participation;</w:t>
      </w:r>
    </w:p>
    <w:p w14:paraId="79EC4CD8" w14:textId="461E7981"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Submission of the consortium's collaboratively-developed Title III, Part A ML Program Plan, Assurances and Budget (including amendments) in Grants Electronic Management System (GEMS) and Grants Accounting Processing System (GAPS);</w:t>
      </w:r>
    </w:p>
    <w:p w14:paraId="794CFCFE" w14:textId="67EDEA10"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lastRenderedPageBreak/>
        <w:t>Ensuring that Title III, Part A funds are shared and spent to fully carry out the Multilingual Learner Program (MLP) plan, benefit all consortium members equally, and ensure fulfillment of Title III, Part A-required activities;</w:t>
      </w:r>
    </w:p>
    <w:p w14:paraId="1992864D" w14:textId="4B09AB9E"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Control and document all fiscal transactions of the consortium (requisitions, purchases,</w:t>
      </w:r>
      <w:r w:rsidR="00371826">
        <w:rPr>
          <w:rFonts w:eastAsiaTheme="majorEastAsia" w:cstheme="majorBidi"/>
          <w:bCs/>
          <w:color w:val="000000" w:themeColor="text1"/>
        </w:rPr>
        <w:t xml:space="preserve"> </w:t>
      </w:r>
      <w:r w:rsidRPr="00371826">
        <w:rPr>
          <w:rFonts w:eastAsiaTheme="majorEastAsia" w:cstheme="majorBidi"/>
          <w:bCs/>
          <w:color w:val="000000" w:themeColor="text1"/>
        </w:rPr>
        <w:t>payments, etc.) and the filing of required expenditure reports;</w:t>
      </w:r>
    </w:p>
    <w:p w14:paraId="2536EC59" w14:textId="6E0B4933"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Review and pay invoices for services provided by consortium members, if applicable;</w:t>
      </w:r>
    </w:p>
    <w:p w14:paraId="4715EAE6" w14:textId="5ADAD639"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Keep fiscal records for at least six years following the end of the grant performance period;</w:t>
      </w:r>
    </w:p>
    <w:p w14:paraId="2EE147DB" w14:textId="72381DC2"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Maintenance of records of all inventory lists and financial transactions carried out on behalf of the consortium;</w:t>
      </w:r>
    </w:p>
    <w:p w14:paraId="138E6F48" w14:textId="33AC121A"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Expenditure monitoring of all participating districts to ensure compliance with Title III, Part A supplement, not supplant requirements;</w:t>
      </w:r>
    </w:p>
    <w:p w14:paraId="5A4FE503" w14:textId="1AFE6C08"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Fulfillment of data gathering, reporting, and documentation submission requirements, on behalf of the consortium, for Title III, Part A cross-functional monitoring purposes;</w:t>
      </w:r>
    </w:p>
    <w:p w14:paraId="46118559" w14:textId="6C9D50C5"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Ensure the fiscal lead non-competitive procurement policies are followed for all consortium members as applicable;</w:t>
      </w:r>
    </w:p>
    <w:p w14:paraId="29357855" w14:textId="12326F30"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 xml:space="preserve">Encourage consortium members to adhere to district finance deadlines while honoring state and federal deadline allowability; </w:t>
      </w:r>
    </w:p>
    <w:p w14:paraId="035615EC" w14:textId="3A19E8C3" w:rsidR="006803CE" w:rsidRPr="00371826" w:rsidRDefault="006803CE" w:rsidP="00933DFC">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Abide by and ensure consortium members’ compliance with all terms, assurances, and conditions outlined in the Grant Award Notification (GAN); and</w:t>
      </w:r>
    </w:p>
    <w:p w14:paraId="733A2988" w14:textId="7312AD41" w:rsidR="006803CE" w:rsidRDefault="006803CE" w:rsidP="006803CE">
      <w:pPr>
        <w:pStyle w:val="ListParagraph"/>
        <w:numPr>
          <w:ilvl w:val="0"/>
          <w:numId w:val="7"/>
        </w:numPr>
        <w:spacing w:after="0"/>
        <w:rPr>
          <w:rFonts w:eastAsiaTheme="majorEastAsia" w:cstheme="majorBidi"/>
          <w:bCs/>
          <w:color w:val="000000" w:themeColor="text1"/>
        </w:rPr>
      </w:pPr>
      <w:r w:rsidRPr="00371826">
        <w:rPr>
          <w:rFonts w:eastAsiaTheme="majorEastAsia" w:cstheme="majorBidi"/>
          <w:bCs/>
          <w:color w:val="000000" w:themeColor="text1"/>
        </w:rPr>
        <w:t>Serve as the consortium's fiscal agent for the duration of the subgrant’s period of availability or until all funds are expended.</w:t>
      </w:r>
    </w:p>
    <w:p w14:paraId="07AC0F70" w14:textId="77777777" w:rsidR="000E27CA" w:rsidRPr="000E27CA" w:rsidRDefault="000E27CA" w:rsidP="003C2594">
      <w:pPr>
        <w:pStyle w:val="ListParagraph"/>
        <w:numPr>
          <w:ilvl w:val="0"/>
          <w:numId w:val="0"/>
        </w:numPr>
        <w:spacing w:before="0" w:after="0"/>
        <w:ind w:left="360"/>
        <w:rPr>
          <w:rFonts w:eastAsiaTheme="majorEastAsia" w:cstheme="majorBidi"/>
          <w:bCs/>
          <w:color w:val="000000" w:themeColor="text1"/>
        </w:rPr>
      </w:pPr>
    </w:p>
    <w:p w14:paraId="19583215" w14:textId="77777777" w:rsidR="006803CE" w:rsidRPr="00371826" w:rsidRDefault="006803CE" w:rsidP="003C2594">
      <w:pPr>
        <w:rPr>
          <w:rFonts w:eastAsiaTheme="majorEastAsia" w:cstheme="majorBidi"/>
          <w:b/>
          <w:color w:val="000000" w:themeColor="text1"/>
          <w:sz w:val="28"/>
          <w:szCs w:val="28"/>
        </w:rPr>
      </w:pPr>
      <w:r w:rsidRPr="00371826">
        <w:rPr>
          <w:rFonts w:eastAsiaTheme="majorEastAsia" w:cstheme="majorBidi"/>
          <w:b/>
          <w:color w:val="000000" w:themeColor="text1"/>
          <w:sz w:val="28"/>
          <w:szCs w:val="28"/>
        </w:rPr>
        <w:t>Consortium Lead's Program Duties and Responsibilities</w:t>
      </w:r>
    </w:p>
    <w:p w14:paraId="678603DA" w14:textId="6A62D3F0" w:rsidR="006803CE" w:rsidRPr="00F07D17" w:rsidRDefault="006803CE" w:rsidP="00F07D17">
      <w:pPr>
        <w:pStyle w:val="ListParagraph"/>
        <w:numPr>
          <w:ilvl w:val="0"/>
          <w:numId w:val="8"/>
        </w:numPr>
        <w:rPr>
          <w:rFonts w:eastAsiaTheme="majorEastAsia" w:cstheme="majorBidi"/>
          <w:bCs/>
          <w:color w:val="000000" w:themeColor="text1"/>
        </w:rPr>
      </w:pPr>
      <w:r w:rsidRPr="00F07D17">
        <w:rPr>
          <w:rFonts w:eastAsiaTheme="majorEastAsia" w:cstheme="majorBidi"/>
          <w:bCs/>
          <w:color w:val="000000" w:themeColor="text1"/>
        </w:rPr>
        <w:t>The consortium lead will serve as the liaison or contact for the consortium;</w:t>
      </w:r>
    </w:p>
    <w:p w14:paraId="1B4EB331" w14:textId="7249EC27" w:rsidR="006803CE" w:rsidRPr="00F07D17" w:rsidRDefault="006803CE" w:rsidP="00F07D17">
      <w:pPr>
        <w:pStyle w:val="ListParagraph"/>
        <w:numPr>
          <w:ilvl w:val="0"/>
          <w:numId w:val="8"/>
        </w:numPr>
        <w:rPr>
          <w:rFonts w:eastAsiaTheme="majorEastAsia" w:cstheme="majorBidi"/>
          <w:bCs/>
          <w:color w:val="000000" w:themeColor="text1"/>
        </w:rPr>
      </w:pPr>
      <w:r w:rsidRPr="00F07D17">
        <w:rPr>
          <w:rFonts w:eastAsiaTheme="majorEastAsia" w:cstheme="majorBidi"/>
          <w:bCs/>
          <w:color w:val="000000" w:themeColor="text1"/>
        </w:rPr>
        <w:t>Ensure with the assistance of the South Carolina Department of Education (SCDE) that districts in its consortium fulfill their fiscal requirements;</w:t>
      </w:r>
    </w:p>
    <w:p w14:paraId="353D0EFB" w14:textId="2E3239ED" w:rsidR="006803CE" w:rsidRPr="00F07D17" w:rsidRDefault="006803CE" w:rsidP="00F07D17">
      <w:pPr>
        <w:pStyle w:val="ListParagraph"/>
        <w:numPr>
          <w:ilvl w:val="0"/>
          <w:numId w:val="8"/>
        </w:numPr>
        <w:rPr>
          <w:rFonts w:eastAsiaTheme="majorEastAsia" w:cstheme="majorBidi"/>
          <w:bCs/>
          <w:color w:val="000000" w:themeColor="text1"/>
        </w:rPr>
      </w:pPr>
      <w:r w:rsidRPr="00F07D17">
        <w:rPr>
          <w:rFonts w:eastAsiaTheme="majorEastAsia" w:cstheme="majorBidi"/>
          <w:bCs/>
          <w:color w:val="000000" w:themeColor="text1"/>
        </w:rPr>
        <w:t>Ensure equitable service requirements are met, including private schools within the consortium members’ districts;</w:t>
      </w:r>
    </w:p>
    <w:p w14:paraId="02748529" w14:textId="44AF98F8" w:rsidR="006803CE" w:rsidRPr="00F07D17" w:rsidRDefault="006803CE" w:rsidP="00F07D17">
      <w:pPr>
        <w:pStyle w:val="ListParagraph"/>
        <w:numPr>
          <w:ilvl w:val="0"/>
          <w:numId w:val="8"/>
        </w:numPr>
        <w:rPr>
          <w:rFonts w:eastAsiaTheme="majorEastAsia" w:cstheme="majorBidi"/>
          <w:bCs/>
          <w:color w:val="000000" w:themeColor="text1"/>
        </w:rPr>
      </w:pPr>
      <w:r w:rsidRPr="00F07D17">
        <w:rPr>
          <w:rFonts w:eastAsiaTheme="majorEastAsia" w:cstheme="majorBidi"/>
          <w:bCs/>
          <w:color w:val="000000" w:themeColor="text1"/>
        </w:rPr>
        <w:t>Assist each district in its consortium to meet accountability requirements; and</w:t>
      </w:r>
    </w:p>
    <w:p w14:paraId="6A0D4611" w14:textId="307A0761" w:rsidR="006803CE" w:rsidRPr="000E27CA" w:rsidRDefault="006803CE" w:rsidP="006803CE">
      <w:pPr>
        <w:pStyle w:val="ListParagraph"/>
        <w:numPr>
          <w:ilvl w:val="0"/>
          <w:numId w:val="8"/>
        </w:numPr>
        <w:rPr>
          <w:rFonts w:eastAsiaTheme="majorEastAsia" w:cstheme="majorBidi"/>
          <w:bCs/>
          <w:color w:val="000000" w:themeColor="text1"/>
        </w:rPr>
      </w:pPr>
      <w:r w:rsidRPr="00F07D17">
        <w:rPr>
          <w:rFonts w:eastAsiaTheme="majorEastAsia" w:cstheme="majorBidi"/>
          <w:bCs/>
          <w:color w:val="000000" w:themeColor="text1"/>
        </w:rPr>
        <w:lastRenderedPageBreak/>
        <w:t>Promote family and community participation in programs for MLs as specified in the common Title III, Part A application.</w:t>
      </w:r>
    </w:p>
    <w:p w14:paraId="1A45DE6F" w14:textId="77777777" w:rsidR="006803CE" w:rsidRPr="00371826" w:rsidRDefault="006803CE" w:rsidP="006803CE">
      <w:pPr>
        <w:rPr>
          <w:rFonts w:eastAsiaTheme="majorEastAsia" w:cstheme="majorBidi"/>
          <w:b/>
          <w:color w:val="000000" w:themeColor="text1"/>
          <w:sz w:val="28"/>
          <w:szCs w:val="28"/>
        </w:rPr>
      </w:pPr>
      <w:r w:rsidRPr="00371826">
        <w:rPr>
          <w:rFonts w:eastAsiaTheme="majorEastAsia" w:cstheme="majorBidi"/>
          <w:b/>
          <w:color w:val="000000" w:themeColor="text1"/>
          <w:sz w:val="28"/>
          <w:szCs w:val="28"/>
        </w:rPr>
        <w:t>Consortium Member's Fiscal Responsibilities</w:t>
      </w:r>
    </w:p>
    <w:p w14:paraId="276676D2" w14:textId="1967AC88" w:rsidR="006803CE" w:rsidRPr="006803CE" w:rsidRDefault="006803CE" w:rsidP="006803CE">
      <w:pPr>
        <w:rPr>
          <w:rFonts w:eastAsiaTheme="majorEastAsia" w:cstheme="majorBidi"/>
          <w:bCs/>
          <w:color w:val="000000" w:themeColor="text1"/>
        </w:rPr>
      </w:pPr>
      <w:r w:rsidRPr="006803CE">
        <w:rPr>
          <w:rFonts w:eastAsiaTheme="majorEastAsia" w:cstheme="majorBidi"/>
          <w:bCs/>
          <w:color w:val="000000" w:themeColor="text1"/>
        </w:rPr>
        <w:t>In its role as a member of an assigned consortium, each member district will support programs and services as indicated below:</w:t>
      </w:r>
    </w:p>
    <w:p w14:paraId="20E90BDD" w14:textId="58BF9CA3" w:rsidR="006803CE" w:rsidRPr="00F07D17" w:rsidRDefault="006803CE" w:rsidP="00F07D17">
      <w:pPr>
        <w:pStyle w:val="ListParagraph"/>
        <w:numPr>
          <w:ilvl w:val="0"/>
          <w:numId w:val="9"/>
        </w:numPr>
        <w:rPr>
          <w:rFonts w:eastAsiaTheme="majorEastAsia" w:cstheme="majorBidi"/>
          <w:bCs/>
          <w:color w:val="000000" w:themeColor="text1"/>
        </w:rPr>
      </w:pPr>
      <w:r w:rsidRPr="00F07D17">
        <w:rPr>
          <w:rFonts w:eastAsiaTheme="majorEastAsia" w:cstheme="majorBidi"/>
          <w:bCs/>
          <w:color w:val="000000" w:themeColor="text1"/>
        </w:rPr>
        <w:t>Work collaboratively with the consortium lead to create a consolidated Title III, Part A plan;</w:t>
      </w:r>
    </w:p>
    <w:p w14:paraId="2778F241" w14:textId="54B51964" w:rsidR="006803CE" w:rsidRPr="00F07D17" w:rsidRDefault="006803CE" w:rsidP="00F07D17">
      <w:pPr>
        <w:pStyle w:val="ListParagraph"/>
        <w:numPr>
          <w:ilvl w:val="0"/>
          <w:numId w:val="9"/>
        </w:numPr>
        <w:rPr>
          <w:rFonts w:eastAsiaTheme="majorEastAsia" w:cstheme="majorBidi"/>
          <w:bCs/>
          <w:color w:val="000000" w:themeColor="text1"/>
        </w:rPr>
      </w:pPr>
      <w:r w:rsidRPr="00F07D17">
        <w:rPr>
          <w:rFonts w:eastAsiaTheme="majorEastAsia" w:cstheme="majorBidi"/>
          <w:bCs/>
          <w:color w:val="000000" w:themeColor="text1"/>
        </w:rPr>
        <w:t>Submit invoices and supporting documentation for services conducted as part of the consortium agreement to the consortium lead in a timely manner by adhering to the fiscal lead district’s finance deadlines while honoring state and federal deadline allowability; and</w:t>
      </w:r>
    </w:p>
    <w:p w14:paraId="2340521C" w14:textId="24B5EF1D" w:rsidR="006803CE" w:rsidRPr="000E27CA" w:rsidRDefault="006803CE" w:rsidP="000E27CA">
      <w:pPr>
        <w:pStyle w:val="ListParagraph"/>
        <w:numPr>
          <w:ilvl w:val="0"/>
          <w:numId w:val="9"/>
        </w:numPr>
        <w:rPr>
          <w:rFonts w:eastAsiaTheme="majorEastAsia" w:cstheme="majorBidi"/>
          <w:bCs/>
          <w:color w:val="000000" w:themeColor="text1"/>
        </w:rPr>
      </w:pPr>
      <w:r w:rsidRPr="00F07D17">
        <w:rPr>
          <w:rFonts w:eastAsiaTheme="majorEastAsia" w:cstheme="majorBidi"/>
          <w:bCs/>
          <w:color w:val="000000" w:themeColor="text1"/>
        </w:rPr>
        <w:t>Prior to incurring any costs, obtain approval from the consortium lead.</w:t>
      </w:r>
    </w:p>
    <w:p w14:paraId="759AB20B" w14:textId="77777777" w:rsidR="006803CE" w:rsidRPr="00371826" w:rsidRDefault="006803CE" w:rsidP="000E27CA">
      <w:pPr>
        <w:spacing w:before="240"/>
        <w:rPr>
          <w:rFonts w:eastAsiaTheme="majorEastAsia" w:cstheme="majorBidi"/>
          <w:b/>
          <w:color w:val="000000" w:themeColor="text1"/>
          <w:sz w:val="28"/>
          <w:szCs w:val="28"/>
        </w:rPr>
      </w:pPr>
      <w:r w:rsidRPr="00371826">
        <w:rPr>
          <w:rFonts w:eastAsiaTheme="majorEastAsia" w:cstheme="majorBidi"/>
          <w:b/>
          <w:color w:val="000000" w:themeColor="text1"/>
          <w:sz w:val="28"/>
          <w:szCs w:val="28"/>
        </w:rPr>
        <w:t>Consortium Member's Program Duties and Responsibilities</w:t>
      </w:r>
    </w:p>
    <w:p w14:paraId="4AAD40D6" w14:textId="32CCC7DB" w:rsidR="006803CE" w:rsidRPr="00321A41" w:rsidRDefault="006803CE" w:rsidP="00321A41">
      <w:pPr>
        <w:pStyle w:val="ListParagraph"/>
        <w:numPr>
          <w:ilvl w:val="0"/>
          <w:numId w:val="10"/>
        </w:numPr>
        <w:rPr>
          <w:rFonts w:eastAsiaTheme="majorEastAsia" w:cstheme="majorBidi"/>
          <w:bCs/>
          <w:color w:val="000000" w:themeColor="text1"/>
        </w:rPr>
      </w:pPr>
      <w:r w:rsidRPr="00321A41">
        <w:rPr>
          <w:rFonts w:eastAsiaTheme="majorEastAsia" w:cstheme="majorBidi"/>
          <w:bCs/>
          <w:color w:val="000000" w:themeColor="text1"/>
        </w:rPr>
        <w:t>Maintain a Home Language Survey (HLS) and language-screening test on file for each ML;</w:t>
      </w:r>
    </w:p>
    <w:p w14:paraId="739D40DC" w14:textId="0F22043C" w:rsidR="006803CE" w:rsidRPr="00321A41" w:rsidRDefault="006803CE" w:rsidP="00321A41">
      <w:pPr>
        <w:pStyle w:val="ListParagraph"/>
        <w:numPr>
          <w:ilvl w:val="0"/>
          <w:numId w:val="10"/>
        </w:numPr>
        <w:rPr>
          <w:rFonts w:eastAsiaTheme="majorEastAsia" w:cstheme="majorBidi"/>
          <w:bCs/>
          <w:color w:val="000000" w:themeColor="text1"/>
        </w:rPr>
      </w:pPr>
      <w:r w:rsidRPr="00321A41">
        <w:rPr>
          <w:rFonts w:eastAsiaTheme="majorEastAsia" w:cstheme="majorBidi"/>
          <w:bCs/>
          <w:color w:val="000000" w:themeColor="text1"/>
        </w:rPr>
        <w:t>Notify parents of their child's eligibility for MLP services;</w:t>
      </w:r>
    </w:p>
    <w:p w14:paraId="72CE2012" w14:textId="3DAD7B43" w:rsidR="006803CE" w:rsidRPr="00321A41" w:rsidRDefault="006803CE" w:rsidP="00321A41">
      <w:pPr>
        <w:pStyle w:val="ListParagraph"/>
        <w:numPr>
          <w:ilvl w:val="0"/>
          <w:numId w:val="10"/>
        </w:numPr>
        <w:rPr>
          <w:rFonts w:eastAsiaTheme="majorEastAsia" w:cstheme="majorBidi"/>
          <w:bCs/>
          <w:color w:val="000000" w:themeColor="text1"/>
        </w:rPr>
      </w:pPr>
      <w:r w:rsidRPr="00321A41">
        <w:rPr>
          <w:rFonts w:eastAsiaTheme="majorEastAsia" w:cstheme="majorBidi"/>
          <w:bCs/>
          <w:color w:val="000000" w:themeColor="text1"/>
        </w:rPr>
        <w:t>Ensure the recommended ratio</w:t>
      </w:r>
      <w:r w:rsidR="00444CF0">
        <w:rPr>
          <w:rFonts w:eastAsiaTheme="majorEastAsia" w:cstheme="majorBidi"/>
          <w:bCs/>
          <w:color w:val="000000" w:themeColor="text1"/>
        </w:rPr>
        <w:t xml:space="preserve"> (see SCDE MLP Guiding Principles)</w:t>
      </w:r>
      <w:r w:rsidRPr="00321A41">
        <w:rPr>
          <w:rFonts w:eastAsiaTheme="majorEastAsia" w:cstheme="majorBidi"/>
          <w:bCs/>
          <w:color w:val="000000" w:themeColor="text1"/>
        </w:rPr>
        <w:t xml:space="preserve"> has been met for serving ML students. ML educators must hold a valid South Carolina teaching license in the grade level they are teaching. ML teachers are encouraged, or required, depending on district policy, to hold or obtain an English for Speakers of Other Languages (ESOL) certification;</w:t>
      </w:r>
    </w:p>
    <w:p w14:paraId="68B13EF5" w14:textId="78341064" w:rsidR="006803CE" w:rsidRPr="00321A41" w:rsidRDefault="006803CE" w:rsidP="00321A41">
      <w:pPr>
        <w:pStyle w:val="ListParagraph"/>
        <w:numPr>
          <w:ilvl w:val="0"/>
          <w:numId w:val="10"/>
        </w:numPr>
        <w:rPr>
          <w:rFonts w:eastAsiaTheme="majorEastAsia" w:cstheme="majorBidi"/>
          <w:bCs/>
          <w:color w:val="000000" w:themeColor="text1"/>
        </w:rPr>
      </w:pPr>
      <w:r w:rsidRPr="00321A41">
        <w:rPr>
          <w:rFonts w:eastAsiaTheme="majorEastAsia" w:cstheme="majorBidi"/>
          <w:bCs/>
          <w:color w:val="000000" w:themeColor="text1"/>
        </w:rPr>
        <w:t>Develop an Individualized Language Acquisition Plan (ILAP) for each ML;</w:t>
      </w:r>
    </w:p>
    <w:p w14:paraId="72C936E9" w14:textId="77CC495A" w:rsidR="006803CE" w:rsidRPr="00321A41" w:rsidRDefault="006803CE" w:rsidP="00321A41">
      <w:pPr>
        <w:pStyle w:val="ListParagraph"/>
        <w:numPr>
          <w:ilvl w:val="0"/>
          <w:numId w:val="10"/>
        </w:numPr>
        <w:rPr>
          <w:rFonts w:eastAsiaTheme="majorEastAsia" w:cstheme="majorBidi"/>
          <w:bCs/>
          <w:color w:val="000000" w:themeColor="text1"/>
        </w:rPr>
      </w:pPr>
      <w:r w:rsidRPr="00321A41">
        <w:rPr>
          <w:rFonts w:eastAsiaTheme="majorEastAsia" w:cstheme="majorBidi"/>
          <w:bCs/>
          <w:color w:val="000000" w:themeColor="text1"/>
        </w:rPr>
        <w:t>Provide appropriate MLP services;</w:t>
      </w:r>
    </w:p>
    <w:p w14:paraId="2C4C76CA" w14:textId="7C5282DF" w:rsidR="006803CE" w:rsidRPr="00321A41" w:rsidRDefault="006803CE" w:rsidP="00321A41">
      <w:pPr>
        <w:pStyle w:val="ListParagraph"/>
        <w:numPr>
          <w:ilvl w:val="0"/>
          <w:numId w:val="10"/>
        </w:numPr>
        <w:rPr>
          <w:rFonts w:eastAsiaTheme="majorEastAsia" w:cstheme="majorBidi"/>
          <w:bCs/>
          <w:color w:val="000000" w:themeColor="text1"/>
        </w:rPr>
      </w:pPr>
      <w:r w:rsidRPr="00321A41">
        <w:rPr>
          <w:rFonts w:eastAsiaTheme="majorEastAsia" w:cstheme="majorBidi"/>
          <w:bCs/>
          <w:color w:val="000000" w:themeColor="text1"/>
        </w:rPr>
        <w:t>Annually assess the English language proficiency (ELP) of all MLs;</w:t>
      </w:r>
    </w:p>
    <w:p w14:paraId="0C75FDD3" w14:textId="4DB66F32" w:rsidR="006803CE" w:rsidRPr="00321A41" w:rsidRDefault="006803CE" w:rsidP="00321A41">
      <w:pPr>
        <w:pStyle w:val="ListParagraph"/>
        <w:numPr>
          <w:ilvl w:val="0"/>
          <w:numId w:val="10"/>
        </w:numPr>
        <w:rPr>
          <w:rFonts w:eastAsiaTheme="majorEastAsia" w:cstheme="majorBidi"/>
          <w:bCs/>
          <w:color w:val="000000" w:themeColor="text1"/>
        </w:rPr>
      </w:pPr>
      <w:r w:rsidRPr="00321A41">
        <w:rPr>
          <w:rFonts w:eastAsiaTheme="majorEastAsia" w:cstheme="majorBidi"/>
          <w:bCs/>
          <w:color w:val="000000" w:themeColor="text1"/>
        </w:rPr>
        <w:t>Follow the four-year monitoring process for MLs who have met English proficiency (exited) based on the WIDA Screener (kindergarten first semester only) or the WIDA ACCESS annual ELP assessment;</w:t>
      </w:r>
    </w:p>
    <w:p w14:paraId="25974459" w14:textId="615C0451" w:rsidR="006803CE" w:rsidRPr="00321A41" w:rsidRDefault="006803CE" w:rsidP="00321A41">
      <w:pPr>
        <w:pStyle w:val="ListParagraph"/>
        <w:numPr>
          <w:ilvl w:val="0"/>
          <w:numId w:val="10"/>
        </w:numPr>
        <w:rPr>
          <w:rFonts w:eastAsiaTheme="majorEastAsia" w:cstheme="majorBidi"/>
          <w:bCs/>
          <w:color w:val="000000" w:themeColor="text1"/>
        </w:rPr>
      </w:pPr>
      <w:r w:rsidRPr="00321A41">
        <w:rPr>
          <w:rFonts w:eastAsiaTheme="majorEastAsia" w:cstheme="majorBidi"/>
          <w:bCs/>
          <w:color w:val="000000" w:themeColor="text1"/>
        </w:rPr>
        <w:t>Maintain accurate records of MLs within the district;</w:t>
      </w:r>
    </w:p>
    <w:p w14:paraId="3725C2C1" w14:textId="5C834D68" w:rsidR="006803CE" w:rsidRPr="00321A41" w:rsidRDefault="006803CE" w:rsidP="00321A41">
      <w:pPr>
        <w:pStyle w:val="ListParagraph"/>
        <w:numPr>
          <w:ilvl w:val="0"/>
          <w:numId w:val="10"/>
        </w:numPr>
        <w:rPr>
          <w:rFonts w:eastAsiaTheme="majorEastAsia" w:cstheme="majorBidi"/>
          <w:bCs/>
          <w:color w:val="000000" w:themeColor="text1"/>
        </w:rPr>
      </w:pPr>
      <w:r w:rsidRPr="00321A41">
        <w:rPr>
          <w:rFonts w:eastAsiaTheme="majorEastAsia" w:cstheme="majorBidi"/>
          <w:bCs/>
          <w:color w:val="000000" w:themeColor="text1"/>
        </w:rPr>
        <w:t>Conduct local family and community engagement activities; and</w:t>
      </w:r>
    </w:p>
    <w:p w14:paraId="1630B430" w14:textId="1E7205B6" w:rsidR="006803CE" w:rsidRDefault="006803CE" w:rsidP="006803CE">
      <w:pPr>
        <w:pStyle w:val="ListParagraph"/>
        <w:numPr>
          <w:ilvl w:val="0"/>
          <w:numId w:val="10"/>
        </w:numPr>
        <w:rPr>
          <w:rFonts w:eastAsiaTheme="majorEastAsia" w:cstheme="majorBidi"/>
          <w:bCs/>
          <w:color w:val="000000" w:themeColor="text1"/>
        </w:rPr>
      </w:pPr>
      <w:r w:rsidRPr="00321A41">
        <w:rPr>
          <w:rFonts w:eastAsiaTheme="majorEastAsia" w:cstheme="majorBidi"/>
          <w:bCs/>
          <w:color w:val="000000" w:themeColor="text1"/>
        </w:rPr>
        <w:t xml:space="preserve">Adhere to the state </w:t>
      </w:r>
      <w:hyperlink r:id="rId7" w:history="1">
        <w:r w:rsidRPr="00321A41">
          <w:rPr>
            <w:rStyle w:val="Hyperlink"/>
            <w:rFonts w:eastAsiaTheme="majorEastAsia" w:cstheme="majorBidi"/>
            <w:bCs/>
          </w:rPr>
          <w:t>Multilingual Learner Program Guiding Principles</w:t>
        </w:r>
      </w:hyperlink>
      <w:r w:rsidRPr="00321A41">
        <w:rPr>
          <w:rFonts w:eastAsiaTheme="majorEastAsia" w:cstheme="majorBidi"/>
          <w:bCs/>
          <w:color w:val="000000" w:themeColor="text1"/>
        </w:rPr>
        <w:t xml:space="preserve"> with regard to the above mentioned and any additional programmatic requirements.</w:t>
      </w:r>
    </w:p>
    <w:p w14:paraId="387CB364" w14:textId="77777777" w:rsidR="00496A5F" w:rsidRDefault="00496A5F" w:rsidP="00496A5F">
      <w:pPr>
        <w:pStyle w:val="ListParagraph"/>
        <w:numPr>
          <w:ilvl w:val="0"/>
          <w:numId w:val="0"/>
        </w:numPr>
        <w:ind w:left="360"/>
        <w:rPr>
          <w:rFonts w:eastAsiaTheme="majorEastAsia" w:cstheme="majorBidi"/>
          <w:bCs/>
          <w:color w:val="000000" w:themeColor="text1"/>
        </w:rPr>
      </w:pPr>
    </w:p>
    <w:p w14:paraId="0B9F1C55" w14:textId="77777777" w:rsidR="00496A5F" w:rsidRPr="00496A5F" w:rsidRDefault="00496A5F" w:rsidP="00496A5F">
      <w:pPr>
        <w:pStyle w:val="ListParagraph"/>
        <w:numPr>
          <w:ilvl w:val="0"/>
          <w:numId w:val="0"/>
        </w:numPr>
        <w:ind w:left="360"/>
        <w:rPr>
          <w:rFonts w:eastAsiaTheme="majorEastAsia" w:cstheme="majorBidi"/>
          <w:bCs/>
          <w:color w:val="000000" w:themeColor="text1"/>
        </w:rPr>
      </w:pPr>
    </w:p>
    <w:p w14:paraId="657D5606" w14:textId="2C2A8051" w:rsidR="006803CE" w:rsidRPr="00371826" w:rsidRDefault="006803CE" w:rsidP="006803CE">
      <w:pPr>
        <w:rPr>
          <w:rFonts w:eastAsiaTheme="majorEastAsia" w:cstheme="majorBidi"/>
          <w:b/>
          <w:color w:val="000000" w:themeColor="text1"/>
          <w:sz w:val="28"/>
          <w:szCs w:val="28"/>
        </w:rPr>
      </w:pPr>
      <w:r w:rsidRPr="00371826">
        <w:rPr>
          <w:rFonts w:eastAsiaTheme="majorEastAsia" w:cstheme="majorBidi"/>
          <w:b/>
          <w:color w:val="000000" w:themeColor="text1"/>
          <w:sz w:val="28"/>
          <w:szCs w:val="28"/>
        </w:rPr>
        <w:lastRenderedPageBreak/>
        <w:t xml:space="preserve">Consortium </w:t>
      </w:r>
      <w:r w:rsidR="00E755CD">
        <w:rPr>
          <w:rFonts w:eastAsiaTheme="majorEastAsia" w:cstheme="majorBidi"/>
          <w:b/>
          <w:color w:val="000000" w:themeColor="text1"/>
          <w:sz w:val="28"/>
          <w:szCs w:val="28"/>
        </w:rPr>
        <w:t>P</w:t>
      </w:r>
      <w:r w:rsidRPr="00371826">
        <w:rPr>
          <w:rFonts w:eastAsiaTheme="majorEastAsia" w:cstheme="majorBidi"/>
          <w:b/>
          <w:color w:val="000000" w:themeColor="text1"/>
          <w:sz w:val="28"/>
          <w:szCs w:val="28"/>
        </w:rPr>
        <w:t xml:space="preserve">lan </w:t>
      </w:r>
      <w:r w:rsidR="00E755CD">
        <w:rPr>
          <w:rFonts w:eastAsiaTheme="majorEastAsia" w:cstheme="majorBidi"/>
          <w:b/>
          <w:color w:val="000000" w:themeColor="text1"/>
          <w:sz w:val="28"/>
          <w:szCs w:val="28"/>
        </w:rPr>
        <w:t>R</w:t>
      </w:r>
      <w:r w:rsidRPr="00371826">
        <w:rPr>
          <w:rFonts w:eastAsiaTheme="majorEastAsia" w:cstheme="majorBidi"/>
          <w:b/>
          <w:color w:val="000000" w:themeColor="text1"/>
          <w:sz w:val="28"/>
          <w:szCs w:val="28"/>
        </w:rPr>
        <w:t>equirements</w:t>
      </w:r>
    </w:p>
    <w:p w14:paraId="145A140D" w14:textId="77777777" w:rsidR="006803CE" w:rsidRPr="006803CE" w:rsidRDefault="006803CE" w:rsidP="006803CE">
      <w:pPr>
        <w:rPr>
          <w:rFonts w:eastAsiaTheme="majorEastAsia" w:cstheme="majorBidi"/>
          <w:bCs/>
          <w:color w:val="000000" w:themeColor="text1"/>
        </w:rPr>
      </w:pPr>
      <w:r w:rsidRPr="006803CE">
        <w:rPr>
          <w:rFonts w:eastAsiaTheme="majorEastAsia" w:cstheme="majorBidi"/>
          <w:bCs/>
          <w:color w:val="000000" w:themeColor="text1"/>
        </w:rPr>
        <w:t>The consortium must develop a common plan to use Title III, Part A funds effectively and efficiently to ensure that MLs develop English proficiency and meet academic state standards. Each plan should clearly detail the activities that each consortium member will perform and must fall within the following three categories:</w:t>
      </w:r>
    </w:p>
    <w:p w14:paraId="5EBFF177" w14:textId="3E64517F" w:rsidR="006803CE" w:rsidRPr="007C6A3D" w:rsidRDefault="006803CE" w:rsidP="007C6A3D">
      <w:pPr>
        <w:pStyle w:val="ListParagraph"/>
        <w:numPr>
          <w:ilvl w:val="0"/>
          <w:numId w:val="11"/>
        </w:numPr>
        <w:rPr>
          <w:rFonts w:eastAsiaTheme="majorEastAsia" w:cstheme="majorBidi"/>
          <w:bCs/>
          <w:color w:val="000000" w:themeColor="text1"/>
        </w:rPr>
      </w:pPr>
      <w:r w:rsidRPr="007C6A3D">
        <w:rPr>
          <w:rFonts w:eastAsiaTheme="majorEastAsia" w:cstheme="majorBidi"/>
          <w:bCs/>
          <w:color w:val="000000" w:themeColor="text1"/>
        </w:rPr>
        <w:t xml:space="preserve">Increase the English language proficiency of MLs by providing effective language instruction educational programs that meet the needs of </w:t>
      </w:r>
      <w:r w:rsidR="00675AAB">
        <w:rPr>
          <w:rFonts w:eastAsiaTheme="majorEastAsia" w:cstheme="majorBidi"/>
          <w:bCs/>
          <w:color w:val="000000" w:themeColor="text1"/>
        </w:rPr>
        <w:t>MLs</w:t>
      </w:r>
      <w:r w:rsidRPr="007C6A3D">
        <w:rPr>
          <w:rFonts w:eastAsiaTheme="majorEastAsia" w:cstheme="majorBidi"/>
          <w:bCs/>
          <w:color w:val="000000" w:themeColor="text1"/>
        </w:rPr>
        <w:t>;</w:t>
      </w:r>
    </w:p>
    <w:p w14:paraId="049F4BA9" w14:textId="4B30ACFC" w:rsidR="006803CE" w:rsidRPr="007C6A3D" w:rsidRDefault="006803CE" w:rsidP="007C6A3D">
      <w:pPr>
        <w:pStyle w:val="ListParagraph"/>
        <w:numPr>
          <w:ilvl w:val="0"/>
          <w:numId w:val="11"/>
        </w:numPr>
        <w:rPr>
          <w:rFonts w:eastAsiaTheme="majorEastAsia" w:cstheme="majorBidi"/>
          <w:bCs/>
          <w:color w:val="000000" w:themeColor="text1"/>
        </w:rPr>
      </w:pPr>
      <w:r w:rsidRPr="007C6A3D">
        <w:rPr>
          <w:rFonts w:eastAsiaTheme="majorEastAsia" w:cstheme="majorBidi"/>
          <w:bCs/>
          <w:color w:val="000000" w:themeColor="text1"/>
        </w:rPr>
        <w:t>Provide effective professional development to classroom teachers (including teachers in classroom settings that are not the settings of language instruction educational programs), principals and other school leaders, administrators, and other school or community-based organizational personnel; and</w:t>
      </w:r>
    </w:p>
    <w:p w14:paraId="6E26354F" w14:textId="73D1C308" w:rsidR="006803CE" w:rsidRPr="007C6A3D" w:rsidRDefault="006803CE" w:rsidP="007C6A3D">
      <w:pPr>
        <w:pStyle w:val="ListParagraph"/>
        <w:numPr>
          <w:ilvl w:val="0"/>
          <w:numId w:val="11"/>
        </w:numPr>
        <w:rPr>
          <w:rFonts w:eastAsiaTheme="majorEastAsia" w:cstheme="majorBidi"/>
          <w:bCs/>
          <w:color w:val="000000" w:themeColor="text1"/>
        </w:rPr>
      </w:pPr>
      <w:r w:rsidRPr="007C6A3D">
        <w:rPr>
          <w:rFonts w:eastAsiaTheme="majorEastAsia" w:cstheme="majorBidi"/>
          <w:bCs/>
          <w:color w:val="000000" w:themeColor="text1"/>
        </w:rPr>
        <w:t xml:space="preserve">Provide and implement other effective activities and strategies that enhance or supplement language instruction educational programs for </w:t>
      </w:r>
      <w:r w:rsidR="00675AAB">
        <w:rPr>
          <w:rFonts w:eastAsiaTheme="majorEastAsia" w:cstheme="majorBidi"/>
          <w:bCs/>
          <w:color w:val="000000" w:themeColor="text1"/>
        </w:rPr>
        <w:t>MLs</w:t>
      </w:r>
      <w:r w:rsidRPr="007C6A3D">
        <w:rPr>
          <w:rFonts w:eastAsiaTheme="majorEastAsia" w:cstheme="majorBidi"/>
          <w:bCs/>
          <w:color w:val="000000" w:themeColor="text1"/>
        </w:rPr>
        <w:t>, which include parent, family, and community engagement activities.</w:t>
      </w:r>
    </w:p>
    <w:p w14:paraId="4AD80A44" w14:textId="77777777" w:rsidR="006803CE" w:rsidRPr="006803CE" w:rsidRDefault="006803CE" w:rsidP="006803CE">
      <w:pPr>
        <w:rPr>
          <w:rFonts w:eastAsiaTheme="majorEastAsia" w:cstheme="majorBidi"/>
          <w:bCs/>
          <w:color w:val="000000" w:themeColor="text1"/>
        </w:rPr>
      </w:pPr>
      <w:r w:rsidRPr="006803CE">
        <w:rPr>
          <w:rFonts w:eastAsiaTheme="majorEastAsia" w:cstheme="majorBidi"/>
          <w:bCs/>
          <w:color w:val="000000" w:themeColor="text1"/>
        </w:rPr>
        <w:t>Additionally, the following reporting provisions are required:</w:t>
      </w:r>
    </w:p>
    <w:p w14:paraId="5D0EA233" w14:textId="1B267998" w:rsidR="006803CE" w:rsidRPr="007C6A3D" w:rsidRDefault="006803CE" w:rsidP="007C6A3D">
      <w:pPr>
        <w:pStyle w:val="ListParagraph"/>
        <w:numPr>
          <w:ilvl w:val="0"/>
          <w:numId w:val="12"/>
        </w:numPr>
        <w:rPr>
          <w:rFonts w:eastAsiaTheme="majorEastAsia" w:cstheme="majorBidi"/>
          <w:bCs/>
          <w:color w:val="000000" w:themeColor="text1"/>
        </w:rPr>
      </w:pPr>
      <w:r w:rsidRPr="007C6A3D">
        <w:rPr>
          <w:rFonts w:eastAsiaTheme="majorEastAsia" w:cstheme="majorBidi"/>
          <w:bCs/>
          <w:color w:val="000000" w:themeColor="text1"/>
        </w:rPr>
        <w:t>A description of the programs and activities conducted by the entity with Title III funds received during the two immediately preceding fiscal years, which shall include a description of how such programs and activities supplemented programs funded primarily with State or local funds;</w:t>
      </w:r>
    </w:p>
    <w:p w14:paraId="15717405" w14:textId="396DABDE" w:rsidR="006803CE" w:rsidRPr="007C6A3D" w:rsidRDefault="006803CE" w:rsidP="007C6A3D">
      <w:pPr>
        <w:pStyle w:val="ListParagraph"/>
        <w:numPr>
          <w:ilvl w:val="0"/>
          <w:numId w:val="12"/>
        </w:numPr>
        <w:rPr>
          <w:rFonts w:eastAsiaTheme="majorEastAsia" w:cstheme="majorBidi"/>
          <w:bCs/>
          <w:color w:val="000000" w:themeColor="text1"/>
        </w:rPr>
      </w:pPr>
      <w:r w:rsidRPr="007C6A3D">
        <w:rPr>
          <w:rFonts w:eastAsiaTheme="majorEastAsia" w:cstheme="majorBidi"/>
          <w:bCs/>
          <w:color w:val="000000" w:themeColor="text1"/>
        </w:rPr>
        <w:t>The number and percentage of MLs in the programs and activities who are making progress toward achieving ELP, as described in section 1111(c)(4)(A)(ii), in the aggregate and disaggregated, at a minimum, by MLs with a disability (MLWDs);</w:t>
      </w:r>
    </w:p>
    <w:p w14:paraId="3C7C9019" w14:textId="70F4EB0D" w:rsidR="006803CE" w:rsidRPr="007C6A3D" w:rsidRDefault="006803CE" w:rsidP="007C6A3D">
      <w:pPr>
        <w:pStyle w:val="ListParagraph"/>
        <w:numPr>
          <w:ilvl w:val="0"/>
          <w:numId w:val="12"/>
        </w:numPr>
        <w:rPr>
          <w:rFonts w:eastAsiaTheme="majorEastAsia" w:cstheme="majorBidi"/>
          <w:bCs/>
          <w:color w:val="000000" w:themeColor="text1"/>
        </w:rPr>
      </w:pPr>
      <w:r w:rsidRPr="007C6A3D">
        <w:rPr>
          <w:rFonts w:eastAsiaTheme="majorEastAsia" w:cstheme="majorBidi"/>
          <w:bCs/>
          <w:color w:val="000000" w:themeColor="text1"/>
        </w:rPr>
        <w:t>The number and percentage of MLs in the programs and activities attaining ELP based on State ELP standards established under section 1111(b)(1)(G) [ 20A ] by the end of each school year, as determined by the State’s ELP assessment under section 1111(b)(2)(G);</w:t>
      </w:r>
    </w:p>
    <w:p w14:paraId="11B0F656" w14:textId="0C05FA17" w:rsidR="006803CE" w:rsidRPr="007C6A3D" w:rsidRDefault="006803CE" w:rsidP="007C6A3D">
      <w:pPr>
        <w:pStyle w:val="ListParagraph"/>
        <w:numPr>
          <w:ilvl w:val="0"/>
          <w:numId w:val="12"/>
        </w:numPr>
        <w:rPr>
          <w:rFonts w:eastAsiaTheme="majorEastAsia" w:cstheme="majorBidi"/>
          <w:bCs/>
          <w:color w:val="000000" w:themeColor="text1"/>
        </w:rPr>
      </w:pPr>
      <w:r w:rsidRPr="007C6A3D">
        <w:rPr>
          <w:rFonts w:eastAsiaTheme="majorEastAsia" w:cstheme="majorBidi"/>
          <w:bCs/>
          <w:color w:val="000000" w:themeColor="text1"/>
        </w:rPr>
        <w:t>The number and percentage of MLs who exit the language instruction educational programs based on their attainment of ELP;</w:t>
      </w:r>
    </w:p>
    <w:p w14:paraId="4CE70042" w14:textId="032F76BD" w:rsidR="006803CE" w:rsidRPr="007C6A3D" w:rsidRDefault="006803CE" w:rsidP="007C6A3D">
      <w:pPr>
        <w:pStyle w:val="ListParagraph"/>
        <w:numPr>
          <w:ilvl w:val="0"/>
          <w:numId w:val="12"/>
        </w:numPr>
        <w:rPr>
          <w:rFonts w:eastAsiaTheme="majorEastAsia" w:cstheme="majorBidi"/>
          <w:bCs/>
          <w:color w:val="000000" w:themeColor="text1"/>
        </w:rPr>
      </w:pPr>
      <w:r w:rsidRPr="007C6A3D">
        <w:rPr>
          <w:rFonts w:eastAsiaTheme="majorEastAsia" w:cstheme="majorBidi"/>
          <w:bCs/>
          <w:color w:val="000000" w:themeColor="text1"/>
        </w:rPr>
        <w:t>The number and percentage of MLs meeting challenging State academic standards for each of the four years after such children are no longer receiving services under this part, in the aggregate and disaggregated, at a minimum, by MLWDs;</w:t>
      </w:r>
    </w:p>
    <w:p w14:paraId="5501B499" w14:textId="32FCA272" w:rsidR="006803CE" w:rsidRPr="007C6A3D" w:rsidRDefault="006803CE" w:rsidP="007C6A3D">
      <w:pPr>
        <w:pStyle w:val="ListParagraph"/>
        <w:numPr>
          <w:ilvl w:val="0"/>
          <w:numId w:val="12"/>
        </w:numPr>
        <w:rPr>
          <w:rFonts w:eastAsiaTheme="majorEastAsia" w:cstheme="majorBidi"/>
          <w:bCs/>
          <w:color w:val="000000" w:themeColor="text1"/>
        </w:rPr>
      </w:pPr>
      <w:r w:rsidRPr="007C6A3D">
        <w:rPr>
          <w:rFonts w:eastAsiaTheme="majorEastAsia" w:cstheme="majorBidi"/>
          <w:bCs/>
          <w:color w:val="000000" w:themeColor="text1"/>
        </w:rPr>
        <w:t>The number and percentage of MLs who have not attained ELP within five years of initial classification as an ML and first enrollment in the local educational agency; and</w:t>
      </w:r>
    </w:p>
    <w:p w14:paraId="3D7A3C81" w14:textId="09EC601E" w:rsidR="006803CE" w:rsidRPr="007C6A3D" w:rsidRDefault="006803CE" w:rsidP="007C6A3D">
      <w:pPr>
        <w:pStyle w:val="ListParagraph"/>
        <w:numPr>
          <w:ilvl w:val="0"/>
          <w:numId w:val="12"/>
        </w:numPr>
        <w:rPr>
          <w:rFonts w:eastAsiaTheme="majorEastAsia" w:cstheme="majorBidi"/>
          <w:bCs/>
          <w:color w:val="000000" w:themeColor="text1"/>
        </w:rPr>
      </w:pPr>
      <w:r w:rsidRPr="007C6A3D">
        <w:rPr>
          <w:rFonts w:eastAsiaTheme="majorEastAsia" w:cstheme="majorBidi"/>
          <w:bCs/>
          <w:color w:val="000000" w:themeColor="text1"/>
        </w:rPr>
        <w:t>Any other information that the State educational agency may require (</w:t>
      </w:r>
      <w:hyperlink r:id="rId8" w:history="1">
        <w:r w:rsidRPr="00046D3F">
          <w:rPr>
            <w:rStyle w:val="Hyperlink"/>
          </w:rPr>
          <w:t>Accountability</w:t>
        </w:r>
        <w:r w:rsidRPr="007C6A3D">
          <w:rPr>
            <w:rStyle w:val="Hyperlink"/>
            <w:rFonts w:eastAsiaTheme="majorEastAsia" w:cstheme="majorBidi"/>
            <w:bCs/>
          </w:rPr>
          <w:t xml:space="preserve"> Manual</w:t>
        </w:r>
      </w:hyperlink>
      <w:r w:rsidRPr="007C6A3D">
        <w:rPr>
          <w:rFonts w:eastAsiaTheme="majorEastAsia" w:cstheme="majorBidi"/>
          <w:bCs/>
          <w:color w:val="000000" w:themeColor="text1"/>
        </w:rPr>
        <w:t xml:space="preserve">). </w:t>
      </w:r>
    </w:p>
    <w:p w14:paraId="55913930" w14:textId="77777777" w:rsidR="00675AAB" w:rsidRDefault="00675AAB" w:rsidP="006803CE">
      <w:pPr>
        <w:rPr>
          <w:rFonts w:eastAsiaTheme="majorEastAsia" w:cstheme="majorBidi"/>
          <w:b/>
          <w:color w:val="000000" w:themeColor="text1"/>
          <w:sz w:val="28"/>
          <w:szCs w:val="28"/>
        </w:rPr>
      </w:pPr>
    </w:p>
    <w:p w14:paraId="1570026C" w14:textId="51341187" w:rsidR="006803CE" w:rsidRPr="00371826" w:rsidRDefault="006803CE" w:rsidP="006803CE">
      <w:pPr>
        <w:rPr>
          <w:rFonts w:eastAsiaTheme="majorEastAsia" w:cstheme="majorBidi"/>
          <w:b/>
          <w:color w:val="000000" w:themeColor="text1"/>
          <w:sz w:val="28"/>
          <w:szCs w:val="28"/>
        </w:rPr>
      </w:pPr>
      <w:r w:rsidRPr="00371826">
        <w:rPr>
          <w:rFonts w:eastAsiaTheme="majorEastAsia" w:cstheme="majorBidi"/>
          <w:b/>
          <w:color w:val="000000" w:themeColor="text1"/>
          <w:sz w:val="28"/>
          <w:szCs w:val="28"/>
        </w:rPr>
        <w:lastRenderedPageBreak/>
        <w:t>Amendment or Termination of MOA</w:t>
      </w:r>
    </w:p>
    <w:p w14:paraId="4577E2F1" w14:textId="0FD11209" w:rsidR="006803CE" w:rsidRPr="006803CE" w:rsidRDefault="006803CE" w:rsidP="006803CE">
      <w:pPr>
        <w:rPr>
          <w:rFonts w:eastAsiaTheme="majorEastAsia" w:cstheme="majorBidi"/>
          <w:bCs/>
          <w:color w:val="000000" w:themeColor="text1"/>
        </w:rPr>
      </w:pPr>
      <w:r w:rsidRPr="006803CE">
        <w:rPr>
          <w:rFonts w:eastAsiaTheme="majorEastAsia" w:cstheme="majorBidi"/>
          <w:bCs/>
          <w:color w:val="000000" w:themeColor="text1"/>
        </w:rPr>
        <w:t>This MOA will become effective from the beginning of the State fiscal year in which it is signed and will remain in effect until the end of the period of performance for the applicable subgrant as stated on the GAN. A new MOA will be signed each year for districts choosing to receive funding and participate in Title III, Part A activities and for which the designated district chooses to accept its role and responsibilities for the consortium.</w:t>
      </w:r>
    </w:p>
    <w:p w14:paraId="69D50EA8" w14:textId="62AD8B81" w:rsidR="006803CE" w:rsidRPr="006803CE" w:rsidRDefault="006803CE" w:rsidP="006803CE">
      <w:pPr>
        <w:rPr>
          <w:rFonts w:eastAsiaTheme="majorEastAsia" w:cstheme="majorBidi"/>
          <w:bCs/>
          <w:color w:val="000000" w:themeColor="text1"/>
        </w:rPr>
      </w:pPr>
      <w:r w:rsidRPr="006803CE">
        <w:rPr>
          <w:rFonts w:eastAsiaTheme="majorEastAsia" w:cstheme="majorBidi"/>
          <w:bCs/>
          <w:color w:val="000000" w:themeColor="text1"/>
        </w:rPr>
        <w:t>Changes regarding the provision, scope and/or nature of the planned services must be made by agreement of the members and submitted in accordance with the SCDE budget amendment procedures. Funds must be used before the end of the 27-month grant period.</w:t>
      </w:r>
    </w:p>
    <w:p w14:paraId="2DA02903" w14:textId="77777777" w:rsidR="006803CE" w:rsidRPr="00371826" w:rsidRDefault="006803CE" w:rsidP="006803CE">
      <w:pPr>
        <w:rPr>
          <w:rFonts w:eastAsiaTheme="majorEastAsia" w:cstheme="majorBidi"/>
          <w:b/>
          <w:color w:val="000000" w:themeColor="text1"/>
          <w:sz w:val="28"/>
          <w:szCs w:val="28"/>
        </w:rPr>
      </w:pPr>
      <w:r w:rsidRPr="00371826">
        <w:rPr>
          <w:rFonts w:eastAsiaTheme="majorEastAsia" w:cstheme="majorBidi"/>
          <w:b/>
          <w:color w:val="000000" w:themeColor="text1"/>
          <w:sz w:val="28"/>
          <w:szCs w:val="28"/>
        </w:rPr>
        <w:t>Consolidation</w:t>
      </w:r>
    </w:p>
    <w:p w14:paraId="745213BB" w14:textId="77777777" w:rsidR="006803CE" w:rsidRPr="006803CE" w:rsidRDefault="006803CE" w:rsidP="006803CE">
      <w:pPr>
        <w:rPr>
          <w:rFonts w:eastAsiaTheme="majorEastAsia" w:cstheme="majorBidi"/>
          <w:bCs/>
          <w:color w:val="000000" w:themeColor="text1"/>
        </w:rPr>
      </w:pPr>
      <w:r w:rsidRPr="006803CE">
        <w:rPr>
          <w:rFonts w:eastAsiaTheme="majorEastAsia" w:cstheme="majorBidi"/>
          <w:bCs/>
          <w:color w:val="000000" w:themeColor="text1"/>
        </w:rPr>
        <w:t xml:space="preserve">School districts that consolidate during an open subgrant(s) must expend the district’s allocation and goods must be received/services rendered on or before June 30 of the school year. Any necessary amendments in the Grants Electronic Management System (GEMS) and the Grants Accounting Processing System (GAPS) should occur as soon as possible by the fiscal lead to accommodate this timeline. Consortium members should contact the fiscal lead to submit any amendments as necessary. </w:t>
      </w:r>
    </w:p>
    <w:p w14:paraId="0BCBDD41" w14:textId="77777777" w:rsidR="006803CE" w:rsidRPr="006803CE" w:rsidRDefault="006803CE" w:rsidP="006803CE">
      <w:pPr>
        <w:rPr>
          <w:rFonts w:eastAsiaTheme="majorEastAsia" w:cstheme="majorBidi"/>
          <w:bCs/>
          <w:color w:val="000000" w:themeColor="text1"/>
        </w:rPr>
      </w:pPr>
      <w:r w:rsidRPr="006803CE">
        <w:rPr>
          <w:rFonts w:eastAsiaTheme="majorEastAsia" w:cstheme="majorBidi"/>
          <w:bCs/>
          <w:color w:val="000000" w:themeColor="text1"/>
        </w:rPr>
        <w:t>If any Title III, Part A ML funds are unspent by July 1 of the new fiscal year, the funds will remain with the fiscal lead and consortium. Fiscal leads can determine the best use and needs for the remaining funds, as applicable, but should ensure all funding is spent and claimed. Consolidating districts are strongly encouraged to claim these funds before consolidation to avoid forfeiting any funds.</w:t>
      </w:r>
    </w:p>
    <w:p w14:paraId="26F3C4E1" w14:textId="5DA45F89" w:rsidR="006803CE" w:rsidRPr="006803CE" w:rsidRDefault="006803CE" w:rsidP="006803CE">
      <w:pPr>
        <w:rPr>
          <w:rFonts w:eastAsiaTheme="majorEastAsia" w:cstheme="majorBidi"/>
          <w:bCs/>
          <w:color w:val="000000" w:themeColor="text1"/>
        </w:rPr>
      </w:pPr>
      <w:r w:rsidRPr="006803CE">
        <w:rPr>
          <w:rFonts w:eastAsiaTheme="majorEastAsia" w:cstheme="majorBidi"/>
          <w:bCs/>
          <w:color w:val="000000" w:themeColor="text1"/>
        </w:rPr>
        <w:t xml:space="preserve">Additionally, all claims for expenditures occurring prior to June 30 should be entered </w:t>
      </w:r>
      <w:r w:rsidR="005E01CE" w:rsidRPr="006803CE">
        <w:rPr>
          <w:rFonts w:eastAsiaTheme="majorEastAsia" w:cstheme="majorBidi"/>
          <w:bCs/>
          <w:color w:val="000000" w:themeColor="text1"/>
        </w:rPr>
        <w:t>into</w:t>
      </w:r>
      <w:r w:rsidRPr="006803CE">
        <w:rPr>
          <w:rFonts w:eastAsiaTheme="majorEastAsia" w:cstheme="majorBidi"/>
          <w:bCs/>
          <w:color w:val="000000" w:themeColor="text1"/>
        </w:rPr>
        <w:t xml:space="preserve"> GAPS and submitted to the SCDE by the fiscal lead by August 15 of the new fiscal year. No exceptions. Please contact your fiscal lead to submit claims as necessary.  </w:t>
      </w:r>
    </w:p>
    <w:p w14:paraId="3C4F5089" w14:textId="2E89741D" w:rsidR="0044325A" w:rsidRPr="001C48A4" w:rsidRDefault="0044325A" w:rsidP="0044325A">
      <w:pPr>
        <w:rPr>
          <w:rFonts w:eastAsiaTheme="majorEastAsia" w:cstheme="majorBidi"/>
          <w:b/>
          <w:color w:val="000000" w:themeColor="text1"/>
          <w:sz w:val="28"/>
          <w:szCs w:val="28"/>
        </w:rPr>
      </w:pPr>
      <w:r>
        <w:rPr>
          <w:rFonts w:eastAsiaTheme="majorEastAsia" w:cstheme="majorBidi"/>
          <w:b/>
          <w:color w:val="000000" w:themeColor="text1"/>
          <w:sz w:val="28"/>
          <w:szCs w:val="28"/>
        </w:rPr>
        <w:t>Fiscal Lead Local Deadlines and Pertinent Details</w:t>
      </w:r>
    </w:p>
    <w:p w14:paraId="4462DBFD" w14:textId="77777777" w:rsidR="0044325A" w:rsidRDefault="0044325A" w:rsidP="006803CE">
      <w:pPr>
        <w:rPr>
          <w:rFonts w:eastAsiaTheme="majorEastAsia" w:cstheme="majorBidi"/>
          <w:bCs/>
          <w:color w:val="000000" w:themeColor="text1"/>
        </w:rPr>
      </w:pPr>
      <w:r w:rsidRPr="0044325A">
        <w:rPr>
          <w:rFonts w:eastAsiaTheme="majorEastAsia" w:cstheme="majorBidi"/>
          <w:bCs/>
          <w:color w:val="000000" w:themeColor="text1"/>
        </w:rPr>
        <w:t>The fiscal lead is authorized to establish and communicate specific local deadlines or pertinent details for consortium members, as deemed necessary, within the framework of the MOA.</w:t>
      </w:r>
    </w:p>
    <w:p w14:paraId="70D4C367" w14:textId="37013534" w:rsidR="006803CE" w:rsidRPr="001C48A4" w:rsidRDefault="006803CE" w:rsidP="006803CE">
      <w:pPr>
        <w:rPr>
          <w:rFonts w:eastAsiaTheme="majorEastAsia" w:cstheme="majorBidi"/>
          <w:b/>
          <w:color w:val="000000" w:themeColor="text1"/>
          <w:sz w:val="28"/>
          <w:szCs w:val="28"/>
        </w:rPr>
      </w:pPr>
      <w:r w:rsidRPr="001C48A4">
        <w:rPr>
          <w:rFonts w:eastAsiaTheme="majorEastAsia" w:cstheme="majorBidi"/>
          <w:b/>
          <w:color w:val="000000" w:themeColor="text1"/>
          <w:sz w:val="28"/>
          <w:szCs w:val="28"/>
        </w:rPr>
        <w:t>Approvals</w:t>
      </w:r>
    </w:p>
    <w:p w14:paraId="5233F352" w14:textId="74ECD35D" w:rsidR="006803CE" w:rsidRPr="001C48A4" w:rsidRDefault="006803CE" w:rsidP="006803CE">
      <w:pPr>
        <w:rPr>
          <w:rFonts w:eastAsiaTheme="majorEastAsia" w:cstheme="majorBidi"/>
          <w:bCs/>
          <w:color w:val="000000" w:themeColor="text1"/>
        </w:rPr>
      </w:pPr>
      <w:r w:rsidRPr="006803CE">
        <w:rPr>
          <w:rFonts w:eastAsiaTheme="majorEastAsia" w:cstheme="majorBidi"/>
          <w:bCs/>
          <w:color w:val="000000" w:themeColor="text1"/>
        </w:rPr>
        <w:t>The undersigned acknowledges agreement among all parties of the roles and responsibilities outlined above.</w:t>
      </w:r>
    </w:p>
    <w:p w14:paraId="30DFD579" w14:textId="6BF0DC09" w:rsidR="001C48A4" w:rsidRDefault="006803CE" w:rsidP="006803CE">
      <w:pPr>
        <w:rPr>
          <w:rFonts w:eastAsiaTheme="majorEastAsia" w:cstheme="majorBidi"/>
          <w:bCs/>
          <w:color w:val="000000" w:themeColor="text1"/>
        </w:rPr>
      </w:pPr>
      <w:r w:rsidRPr="00371826">
        <w:rPr>
          <w:rFonts w:eastAsiaTheme="majorEastAsia" w:cstheme="majorBidi"/>
          <w:bCs/>
          <w:color w:val="000000" w:themeColor="text1"/>
        </w:rPr>
        <w:t>The LEA representative's signature represents the indication that the consortium has met and conferred, and the member districts are in agreement with all stated requirements and responsibilities.</w:t>
      </w:r>
    </w:p>
    <w:p w14:paraId="1236384A" w14:textId="77777777" w:rsidR="001C48A4" w:rsidRDefault="001C48A4">
      <w:pPr>
        <w:spacing w:after="200" w:line="276" w:lineRule="auto"/>
        <w:rPr>
          <w:rFonts w:eastAsiaTheme="majorEastAsia" w:cstheme="majorBidi"/>
          <w:bCs/>
          <w:color w:val="000000" w:themeColor="text1"/>
        </w:rPr>
      </w:pPr>
      <w:r>
        <w:rPr>
          <w:rFonts w:eastAsiaTheme="majorEastAsia" w:cstheme="majorBidi"/>
          <w:bCs/>
          <w:color w:val="000000" w:themeColor="text1"/>
        </w:rPr>
        <w:br w:type="page"/>
      </w:r>
    </w:p>
    <w:p w14:paraId="6749161B" w14:textId="752900E0" w:rsidR="00891F7E" w:rsidRPr="006762EA" w:rsidRDefault="00967DAA" w:rsidP="006762EA">
      <w:pPr>
        <w:pStyle w:val="Title"/>
      </w:pPr>
      <w:r>
        <w:lastRenderedPageBreak/>
        <w:t>Signature of Authorized Representatives</w:t>
      </w:r>
    </w:p>
    <w:p w14:paraId="13DDD249" w14:textId="1409C966" w:rsidR="0051473C" w:rsidRPr="006762EA" w:rsidRDefault="00891F7E" w:rsidP="006762EA">
      <w:pPr>
        <w:spacing w:before="240" w:after="0" w:line="360" w:lineRule="auto"/>
        <w:jc w:val="center"/>
        <w:rPr>
          <w:b/>
          <w:bCs/>
          <w:sz w:val="28"/>
          <w:szCs w:val="28"/>
        </w:rPr>
      </w:pPr>
      <w:r w:rsidRPr="006762EA">
        <w:rPr>
          <w:b/>
          <w:bCs/>
          <w:sz w:val="28"/>
          <w:szCs w:val="28"/>
        </w:rPr>
        <w:t xml:space="preserve">FY___ Title III, Part A ML (20___ - 20___ School Year) </w:t>
      </w:r>
    </w:p>
    <w:tbl>
      <w:tblPr>
        <w:tblStyle w:val="ListTable3-Accent4"/>
        <w:tblW w:w="10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5"/>
      </w:tblGrid>
      <w:tr w:rsidR="0051473C" w:rsidRPr="00171602" w14:paraId="2F3713C0" w14:textId="77777777" w:rsidTr="0051473C">
        <w:trPr>
          <w:cnfStyle w:val="100000000000" w:firstRow="1" w:lastRow="0" w:firstColumn="0" w:lastColumn="0" w:oddVBand="0" w:evenVBand="0" w:oddHBand="0" w:evenHBand="0" w:firstRowFirstColumn="0" w:firstRowLastColumn="0" w:lastRowFirstColumn="0" w:lastRowLastColumn="0"/>
          <w:cantSplit/>
          <w:trHeight w:val="728"/>
          <w:tblHeader/>
        </w:trPr>
        <w:tc>
          <w:tcPr>
            <w:cnfStyle w:val="001000000100" w:firstRow="0" w:lastRow="0" w:firstColumn="1" w:lastColumn="0" w:oddVBand="0" w:evenVBand="0" w:oddHBand="0" w:evenHBand="0" w:firstRowFirstColumn="1" w:firstRowLastColumn="0" w:lastRowFirstColumn="0" w:lastRowLastColumn="0"/>
            <w:tcW w:w="10975" w:type="dxa"/>
            <w:tcBorders>
              <w:bottom w:val="none" w:sz="0" w:space="0" w:color="auto"/>
              <w:right w:val="none" w:sz="0" w:space="0" w:color="auto"/>
            </w:tcBorders>
            <w:vAlign w:val="center"/>
          </w:tcPr>
          <w:p w14:paraId="527E496A" w14:textId="590BCA78" w:rsidR="0051473C" w:rsidRPr="0051473C" w:rsidRDefault="0051473C" w:rsidP="001A6033">
            <w:pPr>
              <w:spacing w:after="0" w:line="0" w:lineRule="atLeast"/>
              <w:rPr>
                <w:sz w:val="32"/>
                <w:szCs w:val="32"/>
                <w:u w:val="single"/>
              </w:rPr>
            </w:pPr>
            <w:r w:rsidRPr="0051473C">
              <w:rPr>
                <w:sz w:val="32"/>
                <w:szCs w:val="32"/>
                <w:u w:val="single"/>
              </w:rPr>
              <w:t>Lead Consortium District (LEA)</w:t>
            </w:r>
          </w:p>
        </w:tc>
      </w:tr>
      <w:tr w:rsidR="0051473C" w:rsidRPr="00171602" w14:paraId="29178F72" w14:textId="77777777" w:rsidTr="0051473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975" w:type="dxa"/>
            <w:tcBorders>
              <w:top w:val="none" w:sz="0" w:space="0" w:color="auto"/>
              <w:bottom w:val="none" w:sz="0" w:space="0" w:color="auto"/>
              <w:right w:val="none" w:sz="0" w:space="0" w:color="auto"/>
            </w:tcBorders>
          </w:tcPr>
          <w:p w14:paraId="274DF0E1" w14:textId="77777777" w:rsidR="0051473C" w:rsidRPr="0051473C" w:rsidRDefault="0051473C" w:rsidP="0051473C">
            <w:pPr>
              <w:spacing w:after="0" w:line="360" w:lineRule="auto"/>
              <w:rPr>
                <w:b w:val="0"/>
                <w:bCs w:val="0"/>
                <w:szCs w:val="24"/>
                <w:u w:val="single"/>
              </w:rPr>
            </w:pPr>
          </w:p>
          <w:p w14:paraId="6912CC55" w14:textId="53953614" w:rsidR="0051473C" w:rsidRPr="0051473C" w:rsidRDefault="0051473C" w:rsidP="0051473C">
            <w:pPr>
              <w:spacing w:after="0"/>
              <w:rPr>
                <w:b w:val="0"/>
                <w:bCs w:val="0"/>
                <w:szCs w:val="24"/>
                <w:u w:val="single"/>
              </w:rPr>
            </w:pPr>
            <w:r w:rsidRPr="0051473C">
              <w:rPr>
                <w:b w:val="0"/>
                <w:bCs w:val="0"/>
                <w:szCs w:val="24"/>
                <w:u w:val="single"/>
              </w:rPr>
              <w:t>________________________________________________________________________________________________</w:t>
            </w:r>
          </w:p>
          <w:p w14:paraId="59CA4CD1" w14:textId="25FE4922" w:rsidR="0051473C" w:rsidRPr="0051473C" w:rsidRDefault="0051473C" w:rsidP="0051473C">
            <w:pPr>
              <w:spacing w:after="0"/>
              <w:rPr>
                <w:b w:val="0"/>
                <w:bCs w:val="0"/>
                <w:szCs w:val="24"/>
              </w:rPr>
            </w:pPr>
            <w:r w:rsidRPr="0051473C">
              <w:rPr>
                <w:b w:val="0"/>
                <w:bCs w:val="0"/>
                <w:szCs w:val="24"/>
              </w:rPr>
              <w:t>Lead District (Please Print Legibly)</w:t>
            </w:r>
          </w:p>
          <w:p w14:paraId="7CB57549" w14:textId="77777777" w:rsidR="0051473C" w:rsidRPr="0051473C" w:rsidRDefault="0051473C" w:rsidP="0051473C">
            <w:pPr>
              <w:spacing w:after="0"/>
              <w:rPr>
                <w:b w:val="0"/>
                <w:bCs w:val="0"/>
                <w:szCs w:val="24"/>
              </w:rPr>
            </w:pPr>
          </w:p>
          <w:p w14:paraId="40F1D7CD" w14:textId="1E486CC4" w:rsidR="0051473C" w:rsidRPr="0051473C" w:rsidRDefault="0051473C" w:rsidP="0051473C">
            <w:pPr>
              <w:spacing w:after="0"/>
              <w:rPr>
                <w:b w:val="0"/>
                <w:bCs w:val="0"/>
                <w:szCs w:val="24"/>
                <w:u w:val="single"/>
              </w:rPr>
            </w:pPr>
            <w:r w:rsidRPr="0051473C">
              <w:rPr>
                <w:b w:val="0"/>
                <w:bCs w:val="0"/>
                <w:szCs w:val="24"/>
                <w:u w:val="single"/>
              </w:rPr>
              <w:t>________________________________________________________________________________________________</w:t>
            </w:r>
          </w:p>
          <w:p w14:paraId="623E9E5D" w14:textId="27486103" w:rsidR="0051473C" w:rsidRPr="0051473C" w:rsidRDefault="0051473C" w:rsidP="0051473C">
            <w:pPr>
              <w:spacing w:after="0"/>
              <w:rPr>
                <w:b w:val="0"/>
                <w:bCs w:val="0"/>
                <w:szCs w:val="24"/>
              </w:rPr>
            </w:pPr>
            <w:r w:rsidRPr="0051473C">
              <w:rPr>
                <w:b w:val="0"/>
                <w:bCs w:val="0"/>
                <w:szCs w:val="24"/>
              </w:rPr>
              <w:t>Name of Consortium Lead LEA Representative (Please Print Legibly)</w:t>
            </w:r>
          </w:p>
          <w:p w14:paraId="2C57A356" w14:textId="77777777" w:rsidR="0051473C" w:rsidRPr="0051473C" w:rsidRDefault="0051473C" w:rsidP="0051473C">
            <w:pPr>
              <w:spacing w:after="0"/>
              <w:rPr>
                <w:b w:val="0"/>
                <w:bCs w:val="0"/>
                <w:szCs w:val="24"/>
              </w:rPr>
            </w:pPr>
          </w:p>
          <w:p w14:paraId="174E4DD3" w14:textId="5B816A53" w:rsidR="0051473C" w:rsidRPr="0051473C" w:rsidRDefault="0051473C" w:rsidP="0051473C">
            <w:pPr>
              <w:spacing w:after="0"/>
              <w:rPr>
                <w:b w:val="0"/>
                <w:bCs w:val="0"/>
                <w:szCs w:val="24"/>
                <w:u w:val="single"/>
              </w:rPr>
            </w:pPr>
            <w:r w:rsidRPr="0051473C">
              <w:rPr>
                <w:b w:val="0"/>
                <w:bCs w:val="0"/>
                <w:szCs w:val="24"/>
                <w:u w:val="single"/>
              </w:rPr>
              <w:t>________________________________________________________________________________________________</w:t>
            </w:r>
          </w:p>
          <w:p w14:paraId="1C99C370" w14:textId="1EBE8AC1" w:rsidR="0051473C" w:rsidRPr="0051473C" w:rsidRDefault="0051473C" w:rsidP="0051473C">
            <w:pPr>
              <w:spacing w:after="0"/>
              <w:rPr>
                <w:b w:val="0"/>
                <w:bCs w:val="0"/>
                <w:szCs w:val="24"/>
              </w:rPr>
            </w:pPr>
            <w:r w:rsidRPr="0051473C">
              <w:rPr>
                <w:b w:val="0"/>
                <w:bCs w:val="0"/>
                <w:szCs w:val="24"/>
              </w:rPr>
              <w:t>Consortium Lead LEA Representative Signature (Please Sign Legibly)</w:t>
            </w:r>
          </w:p>
          <w:p w14:paraId="6472D442" w14:textId="77777777" w:rsidR="0051473C" w:rsidRPr="0051473C" w:rsidRDefault="0051473C" w:rsidP="0051473C">
            <w:pPr>
              <w:spacing w:after="0"/>
              <w:rPr>
                <w:b w:val="0"/>
                <w:bCs w:val="0"/>
                <w:szCs w:val="24"/>
              </w:rPr>
            </w:pPr>
          </w:p>
          <w:p w14:paraId="51EB6B70" w14:textId="74C4CB0F" w:rsidR="0051473C" w:rsidRPr="0051473C" w:rsidRDefault="0051473C" w:rsidP="0051473C">
            <w:pPr>
              <w:spacing w:after="0"/>
              <w:rPr>
                <w:b w:val="0"/>
                <w:bCs w:val="0"/>
                <w:szCs w:val="24"/>
                <w:u w:val="single"/>
              </w:rPr>
            </w:pPr>
            <w:r w:rsidRPr="0051473C">
              <w:rPr>
                <w:b w:val="0"/>
                <w:bCs w:val="0"/>
                <w:szCs w:val="24"/>
                <w:u w:val="single"/>
              </w:rPr>
              <w:t>________________________________________________________________________________________________</w:t>
            </w:r>
          </w:p>
          <w:p w14:paraId="6EFD6937" w14:textId="4F859A07" w:rsidR="0051473C" w:rsidRPr="0051473C" w:rsidRDefault="0051473C" w:rsidP="002C0FEA">
            <w:pPr>
              <w:rPr>
                <w:b w:val="0"/>
                <w:bCs w:val="0"/>
                <w:sz w:val="28"/>
                <w:szCs w:val="28"/>
              </w:rPr>
            </w:pPr>
            <w:r w:rsidRPr="0051473C">
              <w:rPr>
                <w:b w:val="0"/>
                <w:bCs w:val="0"/>
                <w:szCs w:val="24"/>
              </w:rPr>
              <w:t>Date</w:t>
            </w:r>
          </w:p>
        </w:tc>
      </w:tr>
    </w:tbl>
    <w:p w14:paraId="7476F5ED" w14:textId="77D6BEE7" w:rsidR="0051473C" w:rsidRDefault="0051473C" w:rsidP="0051473C">
      <w:pPr>
        <w:pStyle w:val="Subtitle"/>
      </w:pPr>
    </w:p>
    <w:tbl>
      <w:tblPr>
        <w:tblStyle w:val="ListTable3-Accent4"/>
        <w:tblW w:w="10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5"/>
      </w:tblGrid>
      <w:tr w:rsidR="0051473C" w:rsidRPr="00171602" w14:paraId="7A95F67B" w14:textId="77777777" w:rsidTr="001A6033">
        <w:trPr>
          <w:cnfStyle w:val="100000000000" w:firstRow="1" w:lastRow="0" w:firstColumn="0" w:lastColumn="0" w:oddVBand="0" w:evenVBand="0" w:oddHBand="0" w:evenHBand="0" w:firstRowFirstColumn="0" w:firstRowLastColumn="0" w:lastRowFirstColumn="0" w:lastRowLastColumn="0"/>
          <w:cantSplit/>
          <w:trHeight w:val="728"/>
          <w:tblHeader/>
        </w:trPr>
        <w:tc>
          <w:tcPr>
            <w:cnfStyle w:val="001000000100" w:firstRow="0" w:lastRow="0" w:firstColumn="1" w:lastColumn="0" w:oddVBand="0" w:evenVBand="0" w:oddHBand="0" w:evenHBand="0" w:firstRowFirstColumn="1" w:firstRowLastColumn="0" w:lastRowFirstColumn="0" w:lastRowLastColumn="0"/>
            <w:tcW w:w="10975" w:type="dxa"/>
            <w:tcBorders>
              <w:bottom w:val="none" w:sz="0" w:space="0" w:color="auto"/>
              <w:right w:val="none" w:sz="0" w:space="0" w:color="auto"/>
            </w:tcBorders>
            <w:vAlign w:val="center"/>
          </w:tcPr>
          <w:p w14:paraId="7ADC903A" w14:textId="12CB6EED" w:rsidR="0051473C" w:rsidRPr="0051473C" w:rsidRDefault="0051473C" w:rsidP="001A6033">
            <w:pPr>
              <w:spacing w:after="0" w:line="0" w:lineRule="atLeast"/>
              <w:rPr>
                <w:sz w:val="32"/>
                <w:szCs w:val="32"/>
                <w:u w:val="single"/>
              </w:rPr>
            </w:pPr>
            <w:r w:rsidRPr="0051473C">
              <w:rPr>
                <w:sz w:val="32"/>
                <w:szCs w:val="32"/>
                <w:u w:val="single"/>
              </w:rPr>
              <w:t xml:space="preserve">Consortium </w:t>
            </w:r>
            <w:r>
              <w:rPr>
                <w:sz w:val="32"/>
                <w:szCs w:val="32"/>
                <w:u w:val="single"/>
              </w:rPr>
              <w:t xml:space="preserve">Member </w:t>
            </w:r>
            <w:r w:rsidRPr="0051473C">
              <w:rPr>
                <w:sz w:val="32"/>
                <w:szCs w:val="32"/>
                <w:u w:val="single"/>
              </w:rPr>
              <w:t>District (LEA)</w:t>
            </w:r>
          </w:p>
        </w:tc>
      </w:tr>
      <w:tr w:rsidR="0051473C" w:rsidRPr="00171602" w14:paraId="684F14B0" w14:textId="77777777" w:rsidTr="001A603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975" w:type="dxa"/>
            <w:tcBorders>
              <w:top w:val="none" w:sz="0" w:space="0" w:color="auto"/>
              <w:bottom w:val="none" w:sz="0" w:space="0" w:color="auto"/>
              <w:right w:val="none" w:sz="0" w:space="0" w:color="auto"/>
            </w:tcBorders>
          </w:tcPr>
          <w:p w14:paraId="661DBECC" w14:textId="77777777" w:rsidR="0051473C" w:rsidRPr="0051473C" w:rsidRDefault="0051473C" w:rsidP="001A6033">
            <w:pPr>
              <w:spacing w:after="0" w:line="360" w:lineRule="auto"/>
              <w:rPr>
                <w:b w:val="0"/>
                <w:bCs w:val="0"/>
                <w:szCs w:val="24"/>
                <w:u w:val="single"/>
              </w:rPr>
            </w:pPr>
          </w:p>
          <w:p w14:paraId="1E2D8A87" w14:textId="77777777" w:rsidR="0051473C" w:rsidRPr="0051473C" w:rsidRDefault="0051473C" w:rsidP="001A6033">
            <w:pPr>
              <w:spacing w:after="0"/>
              <w:rPr>
                <w:b w:val="0"/>
                <w:bCs w:val="0"/>
                <w:szCs w:val="24"/>
              </w:rPr>
            </w:pPr>
            <w:r w:rsidRPr="0051473C">
              <w:rPr>
                <w:b w:val="0"/>
                <w:bCs w:val="0"/>
                <w:szCs w:val="24"/>
              </w:rPr>
              <w:t>________________________________________________________________________________________________</w:t>
            </w:r>
          </w:p>
          <w:p w14:paraId="5C5856FF" w14:textId="77777777" w:rsidR="0051473C" w:rsidRPr="0051473C" w:rsidRDefault="0051473C" w:rsidP="0051473C">
            <w:pPr>
              <w:spacing w:after="0"/>
              <w:rPr>
                <w:b w:val="0"/>
                <w:bCs w:val="0"/>
                <w:szCs w:val="24"/>
              </w:rPr>
            </w:pPr>
            <w:r w:rsidRPr="0051473C">
              <w:rPr>
                <w:b w:val="0"/>
                <w:bCs w:val="0"/>
                <w:szCs w:val="24"/>
              </w:rPr>
              <w:t>Consortium Member LEA Name (Please Print Legibly)</w:t>
            </w:r>
          </w:p>
          <w:p w14:paraId="222817CE" w14:textId="77777777" w:rsidR="0051473C" w:rsidRPr="0051473C" w:rsidRDefault="0051473C" w:rsidP="001A6033">
            <w:pPr>
              <w:spacing w:after="0"/>
              <w:rPr>
                <w:b w:val="0"/>
                <w:bCs w:val="0"/>
                <w:szCs w:val="24"/>
              </w:rPr>
            </w:pPr>
          </w:p>
          <w:p w14:paraId="77260FDA" w14:textId="77777777" w:rsidR="0051473C" w:rsidRPr="0051473C" w:rsidRDefault="0051473C" w:rsidP="001A6033">
            <w:pPr>
              <w:spacing w:after="0"/>
              <w:rPr>
                <w:b w:val="0"/>
                <w:bCs w:val="0"/>
                <w:szCs w:val="24"/>
              </w:rPr>
            </w:pPr>
            <w:r w:rsidRPr="0051473C">
              <w:rPr>
                <w:b w:val="0"/>
                <w:bCs w:val="0"/>
                <w:szCs w:val="24"/>
              </w:rPr>
              <w:t>________________________________________________________________________________________________</w:t>
            </w:r>
          </w:p>
          <w:p w14:paraId="1555FEA1" w14:textId="77777777" w:rsidR="0051473C" w:rsidRPr="0051473C" w:rsidRDefault="0051473C" w:rsidP="0051473C">
            <w:pPr>
              <w:spacing w:after="0"/>
              <w:rPr>
                <w:b w:val="0"/>
                <w:bCs w:val="0"/>
                <w:szCs w:val="24"/>
              </w:rPr>
            </w:pPr>
            <w:r w:rsidRPr="0051473C">
              <w:rPr>
                <w:b w:val="0"/>
                <w:bCs w:val="0"/>
                <w:szCs w:val="24"/>
              </w:rPr>
              <w:t>Name of Consortium Member LEA Representative (Please Print Legibly)</w:t>
            </w:r>
          </w:p>
          <w:p w14:paraId="164CA05C" w14:textId="77777777" w:rsidR="0051473C" w:rsidRPr="0051473C" w:rsidRDefault="0051473C" w:rsidP="001A6033">
            <w:pPr>
              <w:spacing w:after="0"/>
              <w:rPr>
                <w:b w:val="0"/>
                <w:bCs w:val="0"/>
                <w:szCs w:val="24"/>
              </w:rPr>
            </w:pPr>
          </w:p>
          <w:p w14:paraId="14B0AB83" w14:textId="77777777" w:rsidR="0051473C" w:rsidRPr="0051473C" w:rsidRDefault="0051473C" w:rsidP="001A6033">
            <w:pPr>
              <w:spacing w:after="0"/>
              <w:rPr>
                <w:b w:val="0"/>
                <w:bCs w:val="0"/>
                <w:szCs w:val="24"/>
              </w:rPr>
            </w:pPr>
            <w:r w:rsidRPr="0051473C">
              <w:rPr>
                <w:b w:val="0"/>
                <w:bCs w:val="0"/>
                <w:szCs w:val="24"/>
              </w:rPr>
              <w:t>________________________________________________________________________________________________</w:t>
            </w:r>
          </w:p>
          <w:p w14:paraId="58B07C02" w14:textId="4F45C59D" w:rsidR="0051473C" w:rsidRPr="0051473C" w:rsidRDefault="0051473C" w:rsidP="001A6033">
            <w:pPr>
              <w:spacing w:after="0"/>
              <w:rPr>
                <w:b w:val="0"/>
                <w:bCs w:val="0"/>
                <w:szCs w:val="24"/>
              </w:rPr>
            </w:pPr>
            <w:r w:rsidRPr="0051473C">
              <w:rPr>
                <w:b w:val="0"/>
                <w:bCs w:val="0"/>
                <w:szCs w:val="24"/>
              </w:rPr>
              <w:t>Consortium Member LEA Representative Signature (Please Sign Legibly)</w:t>
            </w:r>
          </w:p>
          <w:p w14:paraId="05923425" w14:textId="77777777" w:rsidR="0051473C" w:rsidRPr="0051473C" w:rsidRDefault="0051473C" w:rsidP="001A6033">
            <w:pPr>
              <w:spacing w:after="0"/>
              <w:rPr>
                <w:b w:val="0"/>
                <w:bCs w:val="0"/>
                <w:szCs w:val="24"/>
              </w:rPr>
            </w:pPr>
          </w:p>
          <w:p w14:paraId="54E713A1" w14:textId="77777777" w:rsidR="0051473C" w:rsidRPr="0051473C" w:rsidRDefault="0051473C" w:rsidP="001A6033">
            <w:pPr>
              <w:spacing w:after="0"/>
              <w:rPr>
                <w:b w:val="0"/>
                <w:bCs w:val="0"/>
                <w:szCs w:val="24"/>
              </w:rPr>
            </w:pPr>
            <w:r w:rsidRPr="0051473C">
              <w:rPr>
                <w:b w:val="0"/>
                <w:bCs w:val="0"/>
                <w:szCs w:val="24"/>
              </w:rPr>
              <w:t>________________________________________________________________________________________________</w:t>
            </w:r>
          </w:p>
          <w:p w14:paraId="3FE8FD6D" w14:textId="77777777" w:rsidR="0051473C" w:rsidRPr="0051473C" w:rsidRDefault="0051473C" w:rsidP="002C0FEA">
            <w:pPr>
              <w:rPr>
                <w:b w:val="0"/>
                <w:bCs w:val="0"/>
                <w:sz w:val="28"/>
                <w:szCs w:val="28"/>
              </w:rPr>
            </w:pPr>
            <w:r w:rsidRPr="0051473C">
              <w:rPr>
                <w:b w:val="0"/>
                <w:bCs w:val="0"/>
                <w:szCs w:val="24"/>
              </w:rPr>
              <w:t>Date</w:t>
            </w:r>
          </w:p>
        </w:tc>
      </w:tr>
    </w:tbl>
    <w:p w14:paraId="79FD9CAE" w14:textId="77777777" w:rsidR="008E291C" w:rsidRDefault="008E291C" w:rsidP="008E291C">
      <w:pPr>
        <w:spacing w:after="0"/>
      </w:pPr>
    </w:p>
    <w:p w14:paraId="2F0164F2" w14:textId="7CE67545" w:rsidR="008E291C" w:rsidRPr="008E291C" w:rsidRDefault="008E291C" w:rsidP="008E291C">
      <w:pPr>
        <w:rPr>
          <w:i/>
          <w:iCs/>
        </w:rPr>
      </w:pPr>
      <w:r w:rsidRPr="008E291C">
        <w:rPr>
          <w:i/>
          <w:iCs/>
        </w:rPr>
        <w:t>Duplicate as Necessary</w:t>
      </w:r>
    </w:p>
    <w:sectPr w:rsidR="008E291C" w:rsidRPr="008E291C" w:rsidSect="004A2AD1">
      <w:headerReference w:type="default" r:id="rId9"/>
      <w:footerReference w:type="default" r:id="rId10"/>
      <w:headerReference w:type="first" r:id="rId11"/>
      <w:pgSz w:w="12240" w:h="15840"/>
      <w:pgMar w:top="1440" w:right="720" w:bottom="1440" w:left="6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B7A5F" w14:textId="77777777" w:rsidR="00543E25" w:rsidRDefault="00543E25" w:rsidP="00AD320C">
      <w:pPr>
        <w:spacing w:after="0"/>
      </w:pPr>
      <w:r>
        <w:separator/>
      </w:r>
    </w:p>
  </w:endnote>
  <w:endnote w:type="continuationSeparator" w:id="0">
    <w:p w14:paraId="2224F85E" w14:textId="77777777" w:rsidR="00543E25" w:rsidRDefault="00543E25" w:rsidP="00AD32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244E8" w14:textId="6AD0C197" w:rsidR="002A162B" w:rsidRDefault="002A162B">
    <w:pPr>
      <w:pStyle w:val="Footer"/>
    </w:pPr>
    <w:r w:rsidRPr="002A162B">
      <w:t>Title III, Part A Multilingual Learner (ML) Subgrant Memorandum of Agreement (MOA) between Consortium Lead District and Consortium Member District</w:t>
    </w:r>
  </w:p>
  <w:p w14:paraId="06A2D6C9" w14:textId="2AAF7257" w:rsidR="00AD320C" w:rsidRPr="002228B3" w:rsidRDefault="00AD320C" w:rsidP="004A2AD1">
    <w:pPr>
      <w:pStyle w:val="Footer"/>
      <w:tabs>
        <w:tab w:val="clear" w:pos="9360"/>
        <w:tab w:val="right" w:pos="1062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6543D" w14:textId="77777777" w:rsidR="00543E25" w:rsidRDefault="00543E25" w:rsidP="00AD320C">
      <w:pPr>
        <w:spacing w:after="0"/>
      </w:pPr>
      <w:r>
        <w:separator/>
      </w:r>
    </w:p>
  </w:footnote>
  <w:footnote w:type="continuationSeparator" w:id="0">
    <w:p w14:paraId="537B2FF0" w14:textId="77777777" w:rsidR="00543E25" w:rsidRDefault="00543E25" w:rsidP="00AD32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AE670" w14:textId="77777777" w:rsidR="004A2AD1" w:rsidRDefault="00AD320C" w:rsidP="004A2AD1">
    <w:pPr>
      <w:pStyle w:val="Header"/>
      <w:spacing w:after="120"/>
    </w:pPr>
    <w:r>
      <w:rPr>
        <w:noProof/>
      </w:rPr>
      <w:drawing>
        <wp:inline distT="0" distB="0" distL="0" distR="0" wp14:anchorId="1B482FD2" wp14:editId="3B5F5ACA">
          <wp:extent cx="3775165" cy="509977"/>
          <wp:effectExtent l="0" t="0" r="0" b="4445"/>
          <wp:docPr id="1676678785" name="Picture 1"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678785" name="Picture 1" descr="South Carolina Department of Education logo"/>
                  <pic:cNvPicPr/>
                </pic:nvPicPr>
                <pic:blipFill>
                  <a:blip r:embed="rId1">
                    <a:extLst>
                      <a:ext uri="{28A0092B-C50C-407E-A947-70E740481C1C}">
                        <a14:useLocalDpi xmlns:a14="http://schemas.microsoft.com/office/drawing/2010/main" val="0"/>
                      </a:ext>
                    </a:extLst>
                  </a:blip>
                  <a:stretch>
                    <a:fillRect/>
                  </a:stretch>
                </pic:blipFill>
                <pic:spPr>
                  <a:xfrm>
                    <a:off x="0" y="0"/>
                    <a:ext cx="3794585" cy="5126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6FB31" w14:textId="77777777" w:rsidR="00AD320C" w:rsidRDefault="00AD320C">
    <w:pPr>
      <w:pStyle w:val="Header"/>
    </w:pPr>
    <w:r>
      <w:rPr>
        <w:noProof/>
      </w:rPr>
      <w:drawing>
        <wp:anchor distT="0" distB="0" distL="114300" distR="114300" simplePos="0" relativeHeight="251660288" behindDoc="0" locked="0" layoutInCell="1" allowOverlap="1" wp14:anchorId="542AC682" wp14:editId="080E3BE0">
          <wp:simplePos x="0" y="0"/>
          <wp:positionH relativeFrom="column">
            <wp:posOffset>95362</wp:posOffset>
          </wp:positionH>
          <wp:positionV relativeFrom="paragraph">
            <wp:posOffset>-133985</wp:posOffset>
          </wp:positionV>
          <wp:extent cx="3180596" cy="429658"/>
          <wp:effectExtent l="0" t="0" r="1270" b="8890"/>
          <wp:wrapNone/>
          <wp:docPr id="244123253" name="Picture 1"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123253" name="Picture 1" descr="South Carolina Department of Education logo"/>
                  <pic:cNvPicPr/>
                </pic:nvPicPr>
                <pic:blipFill>
                  <a:blip r:embed="rId1">
                    <a:extLst>
                      <a:ext uri="{28A0092B-C50C-407E-A947-70E740481C1C}">
                        <a14:useLocalDpi xmlns:a14="http://schemas.microsoft.com/office/drawing/2010/main" val="0"/>
                      </a:ext>
                    </a:extLst>
                  </a:blip>
                  <a:stretch>
                    <a:fillRect/>
                  </a:stretch>
                </pic:blipFill>
                <pic:spPr>
                  <a:xfrm>
                    <a:off x="0" y="0"/>
                    <a:ext cx="3180596" cy="42965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C05F0"/>
    <w:multiLevelType w:val="multilevel"/>
    <w:tmpl w:val="DB42FB76"/>
    <w:lvl w:ilvl="0">
      <w:start w:val="1"/>
      <w:numFmt w:val="upperLetter"/>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 w15:restartNumberingAfterBreak="0">
    <w:nsid w:val="0E5039B8"/>
    <w:multiLevelType w:val="hybridMultilevel"/>
    <w:tmpl w:val="005415C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127B3306"/>
    <w:multiLevelType w:val="multilevel"/>
    <w:tmpl w:val="65D40A0E"/>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AB87F91"/>
    <w:multiLevelType w:val="hybridMultilevel"/>
    <w:tmpl w:val="494A263C"/>
    <w:lvl w:ilvl="0" w:tplc="04090003">
      <w:start w:val="1"/>
      <w:numFmt w:val="bullet"/>
      <w:lvlText w:val="o"/>
      <w:lvlJc w:val="left"/>
      <w:pPr>
        <w:ind w:left="984" w:hanging="624"/>
      </w:pPr>
      <w:rPr>
        <w:rFonts w:ascii="Courier New" w:hAnsi="Courier New" w:cs="Courier Ne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6A937B2"/>
    <w:multiLevelType w:val="hybridMultilevel"/>
    <w:tmpl w:val="E7C627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9163399"/>
    <w:multiLevelType w:val="multilevel"/>
    <w:tmpl w:val="65D40A0E"/>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7357D54"/>
    <w:multiLevelType w:val="multilevel"/>
    <w:tmpl w:val="DB42FB76"/>
    <w:lvl w:ilvl="0">
      <w:start w:val="1"/>
      <w:numFmt w:val="upperLetter"/>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7" w15:restartNumberingAfterBreak="0">
    <w:nsid w:val="58B308F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D756364"/>
    <w:multiLevelType w:val="hybridMultilevel"/>
    <w:tmpl w:val="92CE7D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C20794"/>
    <w:multiLevelType w:val="hybridMultilevel"/>
    <w:tmpl w:val="F56E4278"/>
    <w:lvl w:ilvl="0" w:tplc="DDEC2544">
      <w:start w:val="1"/>
      <w:numFmt w:val="decimal"/>
      <w:lvlText w:val="%1."/>
      <w:lvlJc w:val="left"/>
      <w:pPr>
        <w:ind w:left="714" w:hanging="624"/>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79946994"/>
    <w:multiLevelType w:val="multilevel"/>
    <w:tmpl w:val="DB42FB76"/>
    <w:lvl w:ilvl="0">
      <w:start w:val="1"/>
      <w:numFmt w:val="upperLetter"/>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1" w15:restartNumberingAfterBreak="0">
    <w:nsid w:val="7EFF6120"/>
    <w:multiLevelType w:val="hybridMultilevel"/>
    <w:tmpl w:val="40D6B208"/>
    <w:lvl w:ilvl="0" w:tplc="7E620794">
      <w:start w:val="1"/>
      <w:numFmt w:val="decimal"/>
      <w:pStyle w:val="ListParagraph"/>
      <w:lvlText w:val="%1."/>
      <w:lvlJc w:val="left"/>
      <w:pPr>
        <w:ind w:left="984" w:hanging="62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88158440">
    <w:abstractNumId w:val="8"/>
  </w:num>
  <w:num w:numId="2" w16cid:durableId="707920508">
    <w:abstractNumId w:val="1"/>
  </w:num>
  <w:num w:numId="3" w16cid:durableId="1228346832">
    <w:abstractNumId w:val="9"/>
  </w:num>
  <w:num w:numId="4" w16cid:durableId="1446582419">
    <w:abstractNumId w:val="11"/>
  </w:num>
  <w:num w:numId="5" w16cid:durableId="937758868">
    <w:abstractNumId w:val="3"/>
  </w:num>
  <w:num w:numId="6" w16cid:durableId="381710725">
    <w:abstractNumId w:val="7"/>
  </w:num>
  <w:num w:numId="7" w16cid:durableId="583151780">
    <w:abstractNumId w:val="2"/>
  </w:num>
  <w:num w:numId="8" w16cid:durableId="1007708875">
    <w:abstractNumId w:val="5"/>
  </w:num>
  <w:num w:numId="9" w16cid:durableId="1270820509">
    <w:abstractNumId w:val="0"/>
  </w:num>
  <w:num w:numId="10" w16cid:durableId="1254777485">
    <w:abstractNumId w:val="10"/>
  </w:num>
  <w:num w:numId="11" w16cid:durableId="1675062003">
    <w:abstractNumId w:val="4"/>
  </w:num>
  <w:num w:numId="12" w16cid:durableId="7949541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967"/>
    <w:rsid w:val="00046D3F"/>
    <w:rsid w:val="000543F7"/>
    <w:rsid w:val="000B1DCD"/>
    <w:rsid w:val="000B56CA"/>
    <w:rsid w:val="000E27CA"/>
    <w:rsid w:val="00114B40"/>
    <w:rsid w:val="00171602"/>
    <w:rsid w:val="001829B3"/>
    <w:rsid w:val="00186FD0"/>
    <w:rsid w:val="001C48A4"/>
    <w:rsid w:val="001F0197"/>
    <w:rsid w:val="001F1208"/>
    <w:rsid w:val="00213452"/>
    <w:rsid w:val="002228B3"/>
    <w:rsid w:val="002368BA"/>
    <w:rsid w:val="0024252E"/>
    <w:rsid w:val="00276FD2"/>
    <w:rsid w:val="002A162B"/>
    <w:rsid w:val="002A53D7"/>
    <w:rsid w:val="002A6388"/>
    <w:rsid w:val="002C0FEA"/>
    <w:rsid w:val="00302BBA"/>
    <w:rsid w:val="00321A41"/>
    <w:rsid w:val="0034295B"/>
    <w:rsid w:val="00371826"/>
    <w:rsid w:val="003914AC"/>
    <w:rsid w:val="003C2594"/>
    <w:rsid w:val="003F7109"/>
    <w:rsid w:val="004364EE"/>
    <w:rsid w:val="0044325A"/>
    <w:rsid w:val="00444CF0"/>
    <w:rsid w:val="00496A5F"/>
    <w:rsid w:val="004A2AD1"/>
    <w:rsid w:val="004B187E"/>
    <w:rsid w:val="004D0853"/>
    <w:rsid w:val="004D0FF5"/>
    <w:rsid w:val="0051473C"/>
    <w:rsid w:val="00522241"/>
    <w:rsid w:val="00543E25"/>
    <w:rsid w:val="00545E81"/>
    <w:rsid w:val="005B4746"/>
    <w:rsid w:val="005E01CE"/>
    <w:rsid w:val="005E33B5"/>
    <w:rsid w:val="005F02DC"/>
    <w:rsid w:val="00675AAB"/>
    <w:rsid w:val="006762EA"/>
    <w:rsid w:val="006803CE"/>
    <w:rsid w:val="006D3065"/>
    <w:rsid w:val="006E0E99"/>
    <w:rsid w:val="00710B19"/>
    <w:rsid w:val="00747313"/>
    <w:rsid w:val="00783EB9"/>
    <w:rsid w:val="007C6A3D"/>
    <w:rsid w:val="007F2135"/>
    <w:rsid w:val="00862EAE"/>
    <w:rsid w:val="00876967"/>
    <w:rsid w:val="00876D96"/>
    <w:rsid w:val="00891F7E"/>
    <w:rsid w:val="008B2A75"/>
    <w:rsid w:val="008E291C"/>
    <w:rsid w:val="00917847"/>
    <w:rsid w:val="00920944"/>
    <w:rsid w:val="00933DFC"/>
    <w:rsid w:val="00946844"/>
    <w:rsid w:val="0096492A"/>
    <w:rsid w:val="00967DAA"/>
    <w:rsid w:val="009A5CAB"/>
    <w:rsid w:val="009C1386"/>
    <w:rsid w:val="009C4C55"/>
    <w:rsid w:val="00A11AF6"/>
    <w:rsid w:val="00A900C4"/>
    <w:rsid w:val="00A9660E"/>
    <w:rsid w:val="00AD320C"/>
    <w:rsid w:val="00AE32AF"/>
    <w:rsid w:val="00AF6F98"/>
    <w:rsid w:val="00BA6F32"/>
    <w:rsid w:val="00C62A98"/>
    <w:rsid w:val="00C844D8"/>
    <w:rsid w:val="00CF0E38"/>
    <w:rsid w:val="00D11310"/>
    <w:rsid w:val="00D43E33"/>
    <w:rsid w:val="00D96B7D"/>
    <w:rsid w:val="00DB1B8D"/>
    <w:rsid w:val="00DD1359"/>
    <w:rsid w:val="00E0131A"/>
    <w:rsid w:val="00E755CD"/>
    <w:rsid w:val="00EA3977"/>
    <w:rsid w:val="00F07D17"/>
    <w:rsid w:val="00F1159B"/>
    <w:rsid w:val="00F32096"/>
    <w:rsid w:val="00F70CC8"/>
    <w:rsid w:val="00F731FF"/>
    <w:rsid w:val="00FC2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D20CB8"/>
  <w15:chartTrackingRefBased/>
  <w15:docId w15:val="{E3E7F14D-02C9-4BA4-B9CA-54264B1B0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D3F"/>
    <w:pPr>
      <w:spacing w:after="240" w:line="240" w:lineRule="auto"/>
    </w:pPr>
    <w:rPr>
      <w:rFonts w:ascii="Aptos" w:hAnsi="Aptos"/>
      <w:sz w:val="24"/>
    </w:rPr>
  </w:style>
  <w:style w:type="paragraph" w:styleId="Heading1">
    <w:name w:val="heading 1"/>
    <w:basedOn w:val="Normal"/>
    <w:next w:val="Normal"/>
    <w:link w:val="Heading1Char"/>
    <w:autoRedefine/>
    <w:uiPriority w:val="9"/>
    <w:qFormat/>
    <w:rsid w:val="003F7109"/>
    <w:pPr>
      <w:keepNext/>
      <w:keepLines/>
      <w:pBdr>
        <w:top w:val="single" w:sz="18" w:space="6" w:color="F9E3BA" w:themeColor="accent1" w:themeTint="66"/>
      </w:pBdr>
      <w:shd w:val="clear" w:color="7030A0" w:fill="auto"/>
      <w:spacing w:before="240"/>
      <w:outlineLvl w:val="0"/>
    </w:pPr>
    <w:rPr>
      <w:rFonts w:eastAsiaTheme="majorEastAsia" w:cstheme="majorBidi"/>
      <w:b/>
      <w:color w:val="000000" w:themeColor="text1"/>
      <w:szCs w:val="40"/>
    </w:rPr>
  </w:style>
  <w:style w:type="paragraph" w:styleId="Heading2">
    <w:name w:val="heading 2"/>
    <w:basedOn w:val="Normal"/>
    <w:next w:val="Normal"/>
    <w:link w:val="Heading2Char"/>
    <w:autoRedefine/>
    <w:uiPriority w:val="9"/>
    <w:unhideWhenUsed/>
    <w:qFormat/>
    <w:rsid w:val="002368BA"/>
    <w:pPr>
      <w:keepNext/>
      <w:keepLines/>
      <w:spacing w:before="120" w:after="120"/>
      <w:outlineLvl w:val="1"/>
    </w:pPr>
    <w:rPr>
      <w:rFonts w:eastAsiaTheme="majorEastAsia" w:cstheme="majorBidi"/>
      <w:b/>
      <w:color w:val="43718B" w:themeColor="accent2"/>
      <w:szCs w:val="32"/>
    </w:rPr>
  </w:style>
  <w:style w:type="paragraph" w:styleId="Heading3">
    <w:name w:val="heading 3"/>
    <w:basedOn w:val="Normal"/>
    <w:next w:val="Normal"/>
    <w:link w:val="Heading3Char"/>
    <w:autoRedefine/>
    <w:uiPriority w:val="9"/>
    <w:unhideWhenUsed/>
    <w:qFormat/>
    <w:rsid w:val="002368BA"/>
    <w:pPr>
      <w:keepNext/>
      <w:keepLines/>
      <w:pBdr>
        <w:top w:val="single" w:sz="18" w:space="1" w:color="5F5F5F" w:themeColor="accent6" w:themeShade="BF"/>
        <w:left w:val="single" w:sz="18" w:space="4" w:color="5F5F5F" w:themeColor="accent6" w:themeShade="BF"/>
        <w:bottom w:val="single" w:sz="18" w:space="1" w:color="5F5F5F" w:themeColor="accent6" w:themeShade="BF"/>
        <w:right w:val="single" w:sz="18" w:space="4" w:color="5F5F5F" w:themeColor="accent6" w:themeShade="BF"/>
      </w:pBdr>
      <w:spacing w:before="160" w:after="80"/>
      <w:outlineLvl w:val="2"/>
    </w:pPr>
    <w:rPr>
      <w:rFonts w:eastAsiaTheme="majorEastAsia" w:cstheme="majorBidi"/>
      <w:b/>
      <w:i/>
      <w:color w:val="5F5F5F" w:themeColor="accent6" w:themeShade="BF"/>
      <w:szCs w:val="28"/>
    </w:rPr>
  </w:style>
  <w:style w:type="paragraph" w:styleId="Heading4">
    <w:name w:val="heading 4"/>
    <w:basedOn w:val="Normal"/>
    <w:next w:val="Normal"/>
    <w:link w:val="Heading4Char"/>
    <w:autoRedefine/>
    <w:uiPriority w:val="9"/>
    <w:unhideWhenUsed/>
    <w:qFormat/>
    <w:rsid w:val="003F7109"/>
    <w:pPr>
      <w:keepNext/>
      <w:keepLines/>
      <w:spacing w:before="80" w:after="40"/>
      <w:outlineLvl w:val="3"/>
    </w:pPr>
    <w:rPr>
      <w:rFonts w:eastAsiaTheme="majorEastAsia" w:cstheme="majorBidi"/>
      <w:b/>
      <w:i/>
      <w:iCs/>
      <w:color w:val="2F3D4C" w:themeColor="accent4"/>
    </w:rPr>
  </w:style>
  <w:style w:type="paragraph" w:styleId="Heading5">
    <w:name w:val="heading 5"/>
    <w:basedOn w:val="Normal"/>
    <w:next w:val="Normal"/>
    <w:link w:val="Heading5Char"/>
    <w:uiPriority w:val="9"/>
    <w:semiHidden/>
    <w:unhideWhenUsed/>
    <w:qFormat/>
    <w:rsid w:val="00D43E33"/>
    <w:pPr>
      <w:keepNext/>
      <w:keepLines/>
      <w:spacing w:before="80" w:after="40"/>
      <w:outlineLvl w:val="4"/>
    </w:pPr>
    <w:rPr>
      <w:rFonts w:asciiTheme="minorHAnsi" w:eastAsiaTheme="majorEastAsia" w:hAnsiTheme="minorHAnsi" w:cstheme="majorBidi"/>
      <w:color w:val="E19812" w:themeColor="accent1" w:themeShade="BF"/>
    </w:rPr>
  </w:style>
  <w:style w:type="paragraph" w:styleId="Heading6">
    <w:name w:val="heading 6"/>
    <w:basedOn w:val="Normal"/>
    <w:next w:val="Normal"/>
    <w:link w:val="Heading6Char"/>
    <w:uiPriority w:val="9"/>
    <w:semiHidden/>
    <w:unhideWhenUsed/>
    <w:qFormat/>
    <w:rsid w:val="00D43E33"/>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D43E33"/>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D43E3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D43E3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109"/>
    <w:rPr>
      <w:rFonts w:ascii="Aptos" w:eastAsiaTheme="majorEastAsia" w:hAnsi="Aptos" w:cstheme="majorBidi"/>
      <w:b/>
      <w:color w:val="000000" w:themeColor="text1"/>
      <w:sz w:val="24"/>
      <w:szCs w:val="40"/>
      <w:shd w:val="clear" w:color="7030A0" w:fill="auto"/>
    </w:rPr>
  </w:style>
  <w:style w:type="character" w:customStyle="1" w:styleId="Heading2Char">
    <w:name w:val="Heading 2 Char"/>
    <w:basedOn w:val="DefaultParagraphFont"/>
    <w:link w:val="Heading2"/>
    <w:uiPriority w:val="9"/>
    <w:rsid w:val="002368BA"/>
    <w:rPr>
      <w:rFonts w:ascii="Aptos" w:eastAsiaTheme="majorEastAsia" w:hAnsi="Aptos" w:cstheme="majorBidi"/>
      <w:b/>
      <w:color w:val="43718B" w:themeColor="accent2"/>
      <w:sz w:val="24"/>
      <w:szCs w:val="32"/>
    </w:rPr>
  </w:style>
  <w:style w:type="character" w:customStyle="1" w:styleId="Heading3Char">
    <w:name w:val="Heading 3 Char"/>
    <w:basedOn w:val="DefaultParagraphFont"/>
    <w:link w:val="Heading3"/>
    <w:uiPriority w:val="9"/>
    <w:rsid w:val="002368BA"/>
    <w:rPr>
      <w:rFonts w:ascii="Aptos" w:eastAsiaTheme="majorEastAsia" w:hAnsi="Aptos" w:cstheme="majorBidi"/>
      <w:b/>
      <w:i/>
      <w:color w:val="5F5F5F" w:themeColor="accent6" w:themeShade="BF"/>
      <w:sz w:val="24"/>
      <w:szCs w:val="28"/>
    </w:rPr>
  </w:style>
  <w:style w:type="character" w:customStyle="1" w:styleId="Heading4Char">
    <w:name w:val="Heading 4 Char"/>
    <w:basedOn w:val="DefaultParagraphFont"/>
    <w:link w:val="Heading4"/>
    <w:uiPriority w:val="9"/>
    <w:rsid w:val="003F7109"/>
    <w:rPr>
      <w:rFonts w:ascii="Aptos" w:eastAsiaTheme="majorEastAsia" w:hAnsi="Aptos" w:cstheme="majorBidi"/>
      <w:b/>
      <w:i/>
      <w:iCs/>
      <w:color w:val="2F3D4C" w:themeColor="accent4"/>
      <w:sz w:val="24"/>
    </w:rPr>
  </w:style>
  <w:style w:type="character" w:customStyle="1" w:styleId="Heading5Char">
    <w:name w:val="Heading 5 Char"/>
    <w:basedOn w:val="DefaultParagraphFont"/>
    <w:link w:val="Heading5"/>
    <w:uiPriority w:val="9"/>
    <w:semiHidden/>
    <w:rsid w:val="00D43E33"/>
    <w:rPr>
      <w:rFonts w:eastAsiaTheme="majorEastAsia" w:cstheme="majorBidi"/>
      <w:color w:val="E19812" w:themeColor="accent1" w:themeShade="BF"/>
      <w:sz w:val="24"/>
    </w:rPr>
  </w:style>
  <w:style w:type="character" w:customStyle="1" w:styleId="Heading6Char">
    <w:name w:val="Heading 6 Char"/>
    <w:basedOn w:val="DefaultParagraphFont"/>
    <w:link w:val="Heading6"/>
    <w:uiPriority w:val="9"/>
    <w:semiHidden/>
    <w:rsid w:val="00D43E33"/>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semiHidden/>
    <w:rsid w:val="00D43E33"/>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D43E33"/>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D43E33"/>
    <w:rPr>
      <w:rFonts w:eastAsiaTheme="majorEastAsia" w:cstheme="majorBidi"/>
      <w:color w:val="272727" w:themeColor="text1" w:themeTint="D8"/>
      <w:sz w:val="24"/>
    </w:rPr>
  </w:style>
  <w:style w:type="paragraph" w:styleId="Title">
    <w:name w:val="Title"/>
    <w:basedOn w:val="Normal"/>
    <w:next w:val="Subtitle"/>
    <w:link w:val="TitleChar"/>
    <w:autoRedefine/>
    <w:uiPriority w:val="10"/>
    <w:qFormat/>
    <w:rsid w:val="003F7109"/>
    <w:pPr>
      <w:pBdr>
        <w:top w:val="single" w:sz="24" w:space="1" w:color="2F3D4C" w:themeColor="accent4"/>
        <w:left w:val="single" w:sz="24" w:space="4" w:color="2F3D4C" w:themeColor="accent4"/>
        <w:bottom w:val="single" w:sz="24" w:space="1" w:color="2F3D4C" w:themeColor="accent4"/>
        <w:right w:val="single" w:sz="24" w:space="4" w:color="2F3D4C" w:themeColor="accent4"/>
      </w:pBdr>
      <w:shd w:val="clear" w:color="D8D8D8" w:themeColor="accent3" w:fill="2F3D4C" w:themeFill="accent4"/>
      <w:spacing w:after="0"/>
      <w:jc w:val="center"/>
    </w:pPr>
    <w:rPr>
      <w:rFonts w:eastAsiaTheme="majorEastAsia" w:cstheme="majorBidi"/>
      <w:b/>
      <w:color w:val="FFFFFF" w:themeColor="background1"/>
      <w:spacing w:val="-10"/>
      <w:kern w:val="28"/>
      <w:sz w:val="36"/>
      <w:szCs w:val="56"/>
    </w:rPr>
  </w:style>
  <w:style w:type="character" w:customStyle="1" w:styleId="TitleChar">
    <w:name w:val="Title Char"/>
    <w:basedOn w:val="DefaultParagraphFont"/>
    <w:link w:val="Title"/>
    <w:uiPriority w:val="10"/>
    <w:rsid w:val="003F7109"/>
    <w:rPr>
      <w:rFonts w:ascii="Aptos" w:eastAsiaTheme="majorEastAsia" w:hAnsi="Aptos" w:cstheme="majorBidi"/>
      <w:b/>
      <w:color w:val="FFFFFF" w:themeColor="background1"/>
      <w:spacing w:val="-10"/>
      <w:kern w:val="28"/>
      <w:sz w:val="36"/>
      <w:szCs w:val="56"/>
      <w:shd w:val="clear" w:color="D8D8D8" w:themeColor="accent3" w:fill="2F3D4C" w:themeFill="accent4"/>
    </w:rPr>
  </w:style>
  <w:style w:type="paragraph" w:styleId="Subtitle">
    <w:name w:val="Subtitle"/>
    <w:basedOn w:val="Normal"/>
    <w:next w:val="Heading1"/>
    <w:link w:val="SubtitleChar"/>
    <w:autoRedefine/>
    <w:uiPriority w:val="11"/>
    <w:qFormat/>
    <w:rsid w:val="0051473C"/>
    <w:pPr>
      <w:numPr>
        <w:ilvl w:val="1"/>
      </w:numPr>
      <w:spacing w:after="0"/>
    </w:pPr>
    <w:rPr>
      <w:rFonts w:eastAsiaTheme="majorEastAsia" w:cstheme="majorBidi"/>
      <w:b/>
      <w:color w:val="000000" w:themeColor="text1"/>
      <w:sz w:val="28"/>
      <w:szCs w:val="28"/>
    </w:rPr>
  </w:style>
  <w:style w:type="character" w:customStyle="1" w:styleId="SubtitleChar">
    <w:name w:val="Subtitle Char"/>
    <w:basedOn w:val="DefaultParagraphFont"/>
    <w:link w:val="Subtitle"/>
    <w:uiPriority w:val="11"/>
    <w:rsid w:val="0051473C"/>
    <w:rPr>
      <w:rFonts w:ascii="Aptos" w:eastAsiaTheme="majorEastAsia" w:hAnsi="Aptos" w:cstheme="majorBidi"/>
      <w:b/>
      <w:color w:val="000000" w:themeColor="text1"/>
      <w:sz w:val="28"/>
      <w:szCs w:val="28"/>
    </w:rPr>
  </w:style>
  <w:style w:type="paragraph" w:styleId="Quote">
    <w:name w:val="Quote"/>
    <w:basedOn w:val="Normal"/>
    <w:next w:val="Normal"/>
    <w:link w:val="QuoteChar"/>
    <w:uiPriority w:val="29"/>
    <w:qFormat/>
    <w:rsid w:val="00D43E3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43E33"/>
    <w:rPr>
      <w:rFonts w:ascii="Times New Roman" w:hAnsi="Times New Roman"/>
      <w:i/>
      <w:iCs/>
      <w:color w:val="404040" w:themeColor="text1" w:themeTint="BF"/>
      <w:sz w:val="24"/>
    </w:rPr>
  </w:style>
  <w:style w:type="paragraph" w:styleId="ListParagraph">
    <w:name w:val="List Paragraph"/>
    <w:basedOn w:val="Normal"/>
    <w:autoRedefine/>
    <w:uiPriority w:val="34"/>
    <w:qFormat/>
    <w:rsid w:val="00F1159B"/>
    <w:pPr>
      <w:numPr>
        <w:numId w:val="4"/>
      </w:numPr>
      <w:tabs>
        <w:tab w:val="left" w:pos="720"/>
      </w:tabs>
      <w:spacing w:before="240" w:after="120"/>
      <w:ind w:left="1080" w:hanging="360"/>
    </w:pPr>
    <w:rPr>
      <w:rFonts w:cs="Times New Roman"/>
      <w:szCs w:val="24"/>
    </w:rPr>
  </w:style>
  <w:style w:type="character" w:styleId="IntenseEmphasis">
    <w:name w:val="Intense Emphasis"/>
    <w:basedOn w:val="DefaultParagraphFont"/>
    <w:uiPriority w:val="21"/>
    <w:qFormat/>
    <w:rsid w:val="00D43E33"/>
    <w:rPr>
      <w:i/>
      <w:iCs/>
      <w:color w:val="E19812" w:themeColor="accent1" w:themeShade="BF"/>
    </w:rPr>
  </w:style>
  <w:style w:type="paragraph" w:styleId="IntenseQuote">
    <w:name w:val="Intense Quote"/>
    <w:basedOn w:val="Normal"/>
    <w:next w:val="Normal"/>
    <w:link w:val="IntenseQuoteChar"/>
    <w:uiPriority w:val="30"/>
    <w:qFormat/>
    <w:rsid w:val="00D43E33"/>
    <w:pPr>
      <w:pBdr>
        <w:top w:val="single" w:sz="4" w:space="10" w:color="E19812" w:themeColor="accent1" w:themeShade="BF"/>
        <w:bottom w:val="single" w:sz="4" w:space="10" w:color="E19812" w:themeColor="accent1" w:themeShade="BF"/>
      </w:pBdr>
      <w:spacing w:before="360" w:after="360"/>
      <w:ind w:left="864" w:right="864"/>
      <w:jc w:val="center"/>
    </w:pPr>
    <w:rPr>
      <w:i/>
      <w:iCs/>
      <w:color w:val="E19812" w:themeColor="accent1" w:themeShade="BF"/>
    </w:rPr>
  </w:style>
  <w:style w:type="character" w:customStyle="1" w:styleId="IntenseQuoteChar">
    <w:name w:val="Intense Quote Char"/>
    <w:basedOn w:val="DefaultParagraphFont"/>
    <w:link w:val="IntenseQuote"/>
    <w:uiPriority w:val="30"/>
    <w:rsid w:val="00D43E33"/>
    <w:rPr>
      <w:rFonts w:ascii="Times New Roman" w:hAnsi="Times New Roman"/>
      <w:i/>
      <w:iCs/>
      <w:color w:val="E19812" w:themeColor="accent1" w:themeShade="BF"/>
      <w:sz w:val="24"/>
    </w:rPr>
  </w:style>
  <w:style w:type="character" w:styleId="IntenseReference">
    <w:name w:val="Intense Reference"/>
    <w:basedOn w:val="DefaultParagraphFont"/>
    <w:uiPriority w:val="32"/>
    <w:qFormat/>
    <w:rsid w:val="00D43E33"/>
    <w:rPr>
      <w:b/>
      <w:bCs/>
      <w:smallCaps/>
      <w:color w:val="E19812" w:themeColor="accent1" w:themeShade="BF"/>
      <w:spacing w:val="5"/>
    </w:rPr>
  </w:style>
  <w:style w:type="paragraph" w:styleId="Header">
    <w:name w:val="header"/>
    <w:basedOn w:val="Normal"/>
    <w:link w:val="HeaderChar"/>
    <w:uiPriority w:val="99"/>
    <w:unhideWhenUsed/>
    <w:rsid w:val="00AD320C"/>
    <w:pPr>
      <w:tabs>
        <w:tab w:val="center" w:pos="4680"/>
        <w:tab w:val="right" w:pos="9360"/>
      </w:tabs>
      <w:spacing w:after="0"/>
    </w:pPr>
  </w:style>
  <w:style w:type="character" w:customStyle="1" w:styleId="HeaderChar">
    <w:name w:val="Header Char"/>
    <w:basedOn w:val="DefaultParagraphFont"/>
    <w:link w:val="Header"/>
    <w:uiPriority w:val="99"/>
    <w:rsid w:val="00AD320C"/>
    <w:rPr>
      <w:rFonts w:ascii="Times New Roman" w:hAnsi="Times New Roman"/>
      <w:sz w:val="24"/>
    </w:rPr>
  </w:style>
  <w:style w:type="paragraph" w:styleId="Footer">
    <w:name w:val="footer"/>
    <w:basedOn w:val="Normal"/>
    <w:link w:val="FooterChar"/>
    <w:uiPriority w:val="99"/>
    <w:unhideWhenUsed/>
    <w:rsid w:val="00AD320C"/>
    <w:pPr>
      <w:tabs>
        <w:tab w:val="center" w:pos="4680"/>
        <w:tab w:val="right" w:pos="9360"/>
      </w:tabs>
      <w:spacing w:after="0"/>
    </w:pPr>
  </w:style>
  <w:style w:type="character" w:customStyle="1" w:styleId="FooterChar">
    <w:name w:val="Footer Char"/>
    <w:basedOn w:val="DefaultParagraphFont"/>
    <w:link w:val="Footer"/>
    <w:uiPriority w:val="99"/>
    <w:rsid w:val="00AD320C"/>
    <w:rPr>
      <w:rFonts w:ascii="Times New Roman" w:hAnsi="Times New Roman"/>
      <w:sz w:val="24"/>
    </w:rPr>
  </w:style>
  <w:style w:type="table" w:styleId="TableGrid">
    <w:name w:val="Table Grid"/>
    <w:basedOn w:val="TableNormal"/>
    <w:uiPriority w:val="59"/>
    <w:rsid w:val="00171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4">
    <w:name w:val="List Table 3 Accent 4"/>
    <w:basedOn w:val="TableNormal"/>
    <w:uiPriority w:val="48"/>
    <w:rsid w:val="00171602"/>
    <w:pPr>
      <w:spacing w:after="0" w:line="240" w:lineRule="auto"/>
    </w:pPr>
    <w:tblPr>
      <w:tblStyleRowBandSize w:val="1"/>
      <w:tblStyleColBandSize w:val="1"/>
      <w:tblBorders>
        <w:top w:val="single" w:sz="4" w:space="0" w:color="2F3D4C" w:themeColor="accent4"/>
        <w:left w:val="single" w:sz="4" w:space="0" w:color="2F3D4C" w:themeColor="accent4"/>
        <w:bottom w:val="single" w:sz="4" w:space="0" w:color="2F3D4C" w:themeColor="accent4"/>
        <w:right w:val="single" w:sz="4" w:space="0" w:color="2F3D4C" w:themeColor="accent4"/>
      </w:tblBorders>
    </w:tblPr>
    <w:tblStylePr w:type="firstRow">
      <w:rPr>
        <w:b/>
        <w:bCs/>
        <w:color w:val="FFFFFF" w:themeColor="background1"/>
      </w:rPr>
      <w:tblPr/>
      <w:tcPr>
        <w:shd w:val="clear" w:color="auto" w:fill="2F3D4C" w:themeFill="accent4"/>
      </w:tcPr>
    </w:tblStylePr>
    <w:tblStylePr w:type="lastRow">
      <w:rPr>
        <w:b/>
        <w:bCs/>
      </w:rPr>
      <w:tblPr/>
      <w:tcPr>
        <w:tcBorders>
          <w:top w:val="double" w:sz="4" w:space="0" w:color="2F3D4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F3D4C" w:themeColor="accent4"/>
          <w:right w:val="single" w:sz="4" w:space="0" w:color="2F3D4C" w:themeColor="accent4"/>
        </w:tcBorders>
      </w:tcPr>
    </w:tblStylePr>
    <w:tblStylePr w:type="band1Horz">
      <w:tblPr/>
      <w:tcPr>
        <w:tcBorders>
          <w:top w:val="single" w:sz="4" w:space="0" w:color="2F3D4C" w:themeColor="accent4"/>
          <w:bottom w:val="single" w:sz="4" w:space="0" w:color="2F3D4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F3D4C" w:themeColor="accent4"/>
          <w:left w:val="nil"/>
        </w:tcBorders>
      </w:tcPr>
    </w:tblStylePr>
    <w:tblStylePr w:type="swCell">
      <w:tblPr/>
      <w:tcPr>
        <w:tcBorders>
          <w:top w:val="double" w:sz="4" w:space="0" w:color="2F3D4C" w:themeColor="accent4"/>
          <w:right w:val="nil"/>
        </w:tcBorders>
      </w:tcPr>
    </w:tblStylePr>
  </w:style>
  <w:style w:type="character" w:styleId="SubtleEmphasis">
    <w:name w:val="Subtle Emphasis"/>
    <w:basedOn w:val="DefaultParagraphFont"/>
    <w:uiPriority w:val="19"/>
    <w:qFormat/>
    <w:rsid w:val="002368BA"/>
    <w:rPr>
      <w:i/>
      <w:iCs/>
      <w:color w:val="404040" w:themeColor="text1" w:themeTint="BF"/>
    </w:rPr>
  </w:style>
  <w:style w:type="character" w:styleId="Hyperlink">
    <w:name w:val="Hyperlink"/>
    <w:basedOn w:val="DefaultParagraphFont"/>
    <w:uiPriority w:val="99"/>
    <w:unhideWhenUsed/>
    <w:rsid w:val="00321A41"/>
    <w:rPr>
      <w:color w:val="43718B" w:themeColor="hyperlink"/>
      <w:u w:val="single"/>
    </w:rPr>
  </w:style>
  <w:style w:type="character" w:styleId="UnresolvedMention">
    <w:name w:val="Unresolved Mention"/>
    <w:basedOn w:val="DefaultParagraphFont"/>
    <w:uiPriority w:val="99"/>
    <w:semiHidden/>
    <w:unhideWhenUsed/>
    <w:rsid w:val="00321A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c.sc.gov/educato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d.sc.gov/policy/federal-education-programs/esea-title-iii-part-a-multilingual-learner-progr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brunson\Downloads\Instruction%20Template%20Portrait.dotm" TargetMode="External"/></Relationships>
</file>

<file path=word/theme/theme1.xml><?xml version="1.0" encoding="utf-8"?>
<a:theme xmlns:a="http://schemas.openxmlformats.org/drawingml/2006/main" name="Office Theme">
  <a:themeElements>
    <a:clrScheme name="Custom 5">
      <a:dk1>
        <a:srgbClr val="000000"/>
      </a:dk1>
      <a:lt1>
        <a:srgbClr val="FFFFFF"/>
      </a:lt1>
      <a:dk2>
        <a:srgbClr val="2F3D4C"/>
      </a:dk2>
      <a:lt2>
        <a:srgbClr val="FCEFD8"/>
      </a:lt2>
      <a:accent1>
        <a:srgbClr val="F1BA55"/>
      </a:accent1>
      <a:accent2>
        <a:srgbClr val="43718B"/>
      </a:accent2>
      <a:accent3>
        <a:srgbClr val="D8D8D8"/>
      </a:accent3>
      <a:accent4>
        <a:srgbClr val="2F3D4C"/>
      </a:accent4>
      <a:accent5>
        <a:srgbClr val="A2B3C6"/>
      </a:accent5>
      <a:accent6>
        <a:srgbClr val="7F7F7F"/>
      </a:accent6>
      <a:hlink>
        <a:srgbClr val="43718B"/>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Instruction Template Portrait</Template>
  <TotalTime>13</TotalTime>
  <Pages>6</Pages>
  <Words>1733</Words>
  <Characters>10613</Characters>
  <Application>Microsoft Office Word</Application>
  <DocSecurity>0</DocSecurity>
  <Lines>182</Lines>
  <Paragraphs>105</Paragraphs>
  <ScaleCrop>false</ScaleCrop>
  <HeadingPairs>
    <vt:vector size="2" baseType="variant">
      <vt:variant>
        <vt:lpstr>Title</vt:lpstr>
      </vt:variant>
      <vt:variant>
        <vt:i4>1</vt:i4>
      </vt:variant>
    </vt:vector>
  </HeadingPairs>
  <TitlesOfParts>
    <vt:vector size="1" baseType="lpstr">
      <vt:lpstr>Insert General Overview Document Title</vt:lpstr>
    </vt:vector>
  </TitlesOfParts>
  <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General Overview Document Title</dc:title>
  <dc:subject/>
  <dc:creator>South Carolina Department of Education</dc:creator>
  <cp:keywords/>
  <dc:description/>
  <cp:lastModifiedBy>Murphy, Susan</cp:lastModifiedBy>
  <cp:revision>15</cp:revision>
  <dcterms:created xsi:type="dcterms:W3CDTF">2025-07-09T19:00:00Z</dcterms:created>
  <dcterms:modified xsi:type="dcterms:W3CDTF">2025-07-09T19:12:00Z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0826e832dd00abd2f337f68eb075c95a5ab6cd6520d00a0ba8db692f280ccf73</vt:lpwstr>
  </property>
</Properties>
</file>