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037C" w:rsidRPr="00C82759" w:rsidRDefault="0035037C">
      <w:pPr>
        <w:rPr>
          <w:rFonts w:ascii="Times New Roman" w:eastAsia="Proxima Nova" w:hAnsi="Times New Roman" w:cs="Times New Roman"/>
          <w:sz w:val="24"/>
          <w:szCs w:val="24"/>
        </w:rPr>
      </w:pPr>
    </w:p>
    <w:tbl>
      <w:tblPr>
        <w:tblStyle w:val="a"/>
        <w:tblW w:w="13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6: Rise of Global Powers and Competition "/>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480"/>
        <w:gridCol w:w="7440"/>
      </w:tblGrid>
      <w:tr w:rsidR="0035037C" w:rsidRPr="00C82759" w:rsidTr="00DC11B4">
        <w:trPr>
          <w:trHeight w:val="420"/>
          <w:tblHeader/>
        </w:trPr>
        <w:tc>
          <w:tcPr>
            <w:tcW w:w="13920" w:type="dxa"/>
            <w:gridSpan w:val="2"/>
            <w:shd w:val="clear" w:color="auto" w:fill="B7B7B7"/>
            <w:tcMar>
              <w:top w:w="100" w:type="dxa"/>
              <w:left w:w="100" w:type="dxa"/>
              <w:bottom w:w="100" w:type="dxa"/>
              <w:right w:w="100" w:type="dxa"/>
            </w:tcMar>
          </w:tcPr>
          <w:p w:rsidR="0035037C" w:rsidRPr="00C82759" w:rsidRDefault="00FE6E3A">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Pr>
                <w:rFonts w:ascii="Times New Roman" w:eastAsia="Times New Roman" w:hAnsi="Times New Roman" w:cs="Times New Roman"/>
                <w:b/>
                <w:sz w:val="24"/>
                <w:szCs w:val="24"/>
              </w:rPr>
              <w:t>MWH Unit 6</w:t>
            </w:r>
            <w:r w:rsidR="00412C95">
              <w:rPr>
                <w:rFonts w:ascii="Times New Roman" w:eastAsia="Times New Roman" w:hAnsi="Times New Roman" w:cs="Times New Roman"/>
                <w:b/>
                <w:sz w:val="24"/>
                <w:szCs w:val="24"/>
              </w:rPr>
              <w:t xml:space="preserve"> Rise of Global Powers and Competition</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35037C" w:rsidRPr="00C82759" w:rsidRDefault="00412C95" w:rsidP="00C82759">
            <w:pPr>
              <w:widowControl w:val="0"/>
              <w:spacing w:line="240" w:lineRule="auto"/>
              <w:rPr>
                <w:rFonts w:ascii="Times New Roman" w:eastAsia="Proxima Nova" w:hAnsi="Times New Roman" w:cs="Times New Roman"/>
                <w:b/>
                <w:sz w:val="24"/>
                <w:szCs w:val="24"/>
              </w:rPr>
            </w:pPr>
            <w:r>
              <w:rPr>
                <w:rFonts w:ascii="Times New Roman" w:eastAsia="Times New Roman" w:hAnsi="Times New Roman" w:cs="Times New Roman"/>
                <w:b/>
                <w:sz w:val="24"/>
                <w:szCs w:val="24"/>
              </w:rPr>
              <w:t>Unit Overview:</w:t>
            </w:r>
            <w:r>
              <w:rPr>
                <w:rFonts w:ascii="Times New Roman" w:eastAsia="Times New Roman" w:hAnsi="Times New Roman" w:cs="Times New Roman"/>
                <w:sz w:val="24"/>
                <w:szCs w:val="24"/>
              </w:rPr>
              <w:t xml:space="preserve"> This unit encourages inquiry into the rise of nationalism as a result of the fall of Napoleonic Europe and the desire for more democratic institutions and homogenous nations as well as the increased economic and political competition between nations around the world. This competition brought the Age of Imperialism and several prominent revolutions such as the Meiji Restoration, the Chinese Revolution, and the Russian Revolution.</w:t>
            </w:r>
          </w:p>
        </w:tc>
      </w:tr>
      <w:tr w:rsidR="0035037C" w:rsidRPr="00C82759">
        <w:trPr>
          <w:trHeight w:val="465"/>
        </w:trPr>
        <w:tc>
          <w:tcPr>
            <w:tcW w:w="13920" w:type="dxa"/>
            <w:gridSpan w:val="2"/>
            <w:shd w:val="clear" w:color="auto" w:fill="B7B7B7"/>
            <w:tcMar>
              <w:top w:w="100" w:type="dxa"/>
              <w:left w:w="100" w:type="dxa"/>
              <w:bottom w:w="100" w:type="dxa"/>
              <w:right w:w="100" w:type="dxa"/>
            </w:tcMar>
          </w:tcPr>
          <w:p w:rsidR="0035037C" w:rsidRPr="00C82759" w:rsidRDefault="003F1429">
            <w:pPr>
              <w:widowControl w:val="0"/>
              <w:spacing w:line="240" w:lineRule="auto"/>
              <w:jc w:val="center"/>
              <w:rPr>
                <w:rFonts w:ascii="Times New Roman" w:eastAsia="Proxima Nova" w:hAnsi="Times New Roman" w:cs="Times New Roman"/>
                <w:sz w:val="24"/>
                <w:szCs w:val="24"/>
              </w:rPr>
            </w:pPr>
            <w:r w:rsidRPr="00C82759">
              <w:rPr>
                <w:rFonts w:ascii="Times New Roman" w:eastAsia="Proxima Nova" w:hAnsi="Times New Roman" w:cs="Times New Roman"/>
                <w:b/>
                <w:sz w:val="24"/>
                <w:szCs w:val="24"/>
              </w:rPr>
              <w:t>Overarching Inquiry Question</w:t>
            </w:r>
          </w:p>
        </w:tc>
      </w:tr>
      <w:tr w:rsidR="0035037C" w:rsidRPr="00C82759">
        <w:trPr>
          <w:trHeight w:val="420"/>
        </w:trPr>
        <w:tc>
          <w:tcPr>
            <w:tcW w:w="13920" w:type="dxa"/>
            <w:gridSpan w:val="2"/>
            <w:tcMar>
              <w:top w:w="100" w:type="dxa"/>
              <w:left w:w="100" w:type="dxa"/>
              <w:bottom w:w="100" w:type="dxa"/>
              <w:right w:w="100" w:type="dxa"/>
            </w:tcMar>
          </w:tcPr>
          <w:p w:rsidR="00412C95" w:rsidRPr="00412C95" w:rsidRDefault="00412C95" w:rsidP="00412C95">
            <w:pPr>
              <w:widowControl w:val="0"/>
              <w:spacing w:line="240" w:lineRule="auto"/>
              <w:jc w:val="center"/>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How did the rise and spread of nationalism lead to increased economic and political competition between or within nations?</w:t>
            </w:r>
          </w:p>
          <w:p w:rsidR="00412C95" w:rsidRPr="00412C95" w:rsidRDefault="00412C95" w:rsidP="00412C95">
            <w:pPr>
              <w:widowControl w:val="0"/>
              <w:spacing w:line="240" w:lineRule="auto"/>
              <w:jc w:val="center"/>
              <w:rPr>
                <w:rFonts w:ascii="Times New Roman" w:eastAsia="Times New Roman" w:hAnsi="Times New Roman" w:cs="Times New Roman"/>
                <w:sz w:val="24"/>
                <w:szCs w:val="24"/>
              </w:rPr>
            </w:pPr>
          </w:p>
          <w:p w:rsidR="0035037C" w:rsidRPr="00C82759" w:rsidRDefault="00412C95" w:rsidP="00412C95">
            <w:pPr>
              <w:widowControl w:val="0"/>
              <w:spacing w:line="240" w:lineRule="auto"/>
              <w:rPr>
                <w:rFonts w:ascii="Times New Roman" w:eastAsia="Proxima Nova" w:hAnsi="Times New Roman" w:cs="Times New Roman"/>
                <w:b/>
                <w:sz w:val="24"/>
                <w:szCs w:val="24"/>
              </w:rPr>
            </w:pPr>
            <w:r w:rsidRPr="00412C95">
              <w:rPr>
                <w:rFonts w:ascii="Times New Roman" w:eastAsia="Times New Roman" w:hAnsi="Times New Roman" w:cs="Times New Roman"/>
                <w:i/>
                <w:sz w:val="24"/>
                <w:szCs w:val="24"/>
                <w:highlight w:val="white"/>
              </w:rPr>
              <w:t xml:space="preserve">All units are created to support the </w:t>
            </w:r>
            <w:r w:rsidRPr="00412C95">
              <w:rPr>
                <w:rFonts w:ascii="Times New Roman" w:eastAsia="Times New Roman" w:hAnsi="Times New Roman" w:cs="Times New Roman"/>
                <w:b/>
                <w:i/>
                <w:sz w:val="24"/>
                <w:szCs w:val="24"/>
                <w:highlight w:val="white"/>
              </w:rPr>
              <w:t>Overarching Inquiry Question</w:t>
            </w:r>
            <w:r w:rsidRPr="00412C95">
              <w:rPr>
                <w:rFonts w:ascii="Times New Roman" w:eastAsia="Times New Roman" w:hAnsi="Times New Roman" w:cs="Times New Roman"/>
                <w:i/>
                <w:sz w:val="24"/>
                <w:szCs w:val="24"/>
                <w:highlight w:val="white"/>
              </w:rPr>
              <w:t xml:space="preserve">. Inquiry-Based Learning supports the </w:t>
            </w:r>
            <w:r w:rsidRPr="00412C95">
              <w:rPr>
                <w:rFonts w:ascii="Times New Roman" w:eastAsia="Times New Roman" w:hAnsi="Times New Roman" w:cs="Times New Roman"/>
                <w:b/>
                <w:i/>
                <w:sz w:val="24"/>
                <w:szCs w:val="24"/>
                <w:highlight w:val="white"/>
              </w:rPr>
              <w:t>Profile of the South Carolina Graduate</w:t>
            </w:r>
            <w:r w:rsidRPr="00412C95">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3F1429">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Theme</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Cultural Development and Interaction</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Economic Systems and Interaction</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Foundations of Government and State Building</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Human Experience </w:t>
            </w:r>
          </w:p>
          <w:p w:rsidR="0035037C" w:rsidRPr="00C82759" w:rsidRDefault="00412C95" w:rsidP="00412C95">
            <w:pPr>
              <w:widowControl w:val="0"/>
              <w:spacing w:line="240" w:lineRule="auto"/>
              <w:rPr>
                <w:rFonts w:ascii="Times New Roman" w:eastAsia="Proxima Nova" w:hAnsi="Times New Roman" w:cs="Times New Roman"/>
                <w:sz w:val="24"/>
                <w:szCs w:val="24"/>
              </w:rPr>
            </w:pPr>
            <w:r w:rsidRPr="00412C95">
              <w:rPr>
                <w:rFonts w:ascii="Times New Roman" w:eastAsia="Times New Roman" w:hAnsi="Times New Roman" w:cs="Times New Roman"/>
                <w:sz w:val="24"/>
                <w:szCs w:val="24"/>
              </w:rPr>
              <w:t>Innovation, Revolution, and Change</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3F1429">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Skills Emphasis at a Glance</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Comparison </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Periodization</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Evidence (i.e.: primary and secondary sources)</w:t>
            </w:r>
          </w:p>
          <w:p w:rsidR="00412C95" w:rsidRPr="00412C95" w:rsidRDefault="00412C95" w:rsidP="00412C95">
            <w:pPr>
              <w:widowControl w:val="0"/>
              <w:spacing w:line="240" w:lineRule="auto"/>
              <w:rPr>
                <w:rFonts w:ascii="Times New Roman" w:eastAsia="Times New Roman" w:hAnsi="Times New Roman" w:cs="Times New Roman"/>
                <w:sz w:val="24"/>
                <w:szCs w:val="24"/>
              </w:rPr>
            </w:pPr>
          </w:p>
          <w:p w:rsidR="0035037C" w:rsidRPr="00C82759" w:rsidRDefault="00412C95" w:rsidP="00412C95">
            <w:pPr>
              <w:widowControl w:val="0"/>
              <w:spacing w:line="240" w:lineRule="auto"/>
              <w:rPr>
                <w:rFonts w:ascii="Times New Roman" w:eastAsia="Proxima Nova" w:hAnsi="Times New Roman" w:cs="Times New Roman"/>
                <w:i/>
                <w:sz w:val="24"/>
                <w:szCs w:val="24"/>
              </w:rPr>
            </w:pPr>
            <w:r w:rsidRPr="00412C95">
              <w:rPr>
                <w:rFonts w:ascii="Times New Roman" w:eastAsia="Times New Roman" w:hAnsi="Times New Roman" w:cs="Times New Roman"/>
                <w:i/>
                <w:sz w:val="24"/>
                <w:szCs w:val="24"/>
              </w:rPr>
              <w:t>Teacher note: While the skills listed are the skills that match the indicators covered in this unit, this unit plan will likely cover other skills listed for Modern World History.</w:t>
            </w:r>
          </w:p>
        </w:tc>
      </w:tr>
      <w:tr w:rsidR="0035037C" w:rsidRPr="00C82759">
        <w:trPr>
          <w:trHeight w:val="555"/>
        </w:trPr>
        <w:tc>
          <w:tcPr>
            <w:tcW w:w="13920" w:type="dxa"/>
            <w:gridSpan w:val="2"/>
            <w:shd w:val="clear" w:color="auto" w:fill="B7B7B7"/>
            <w:tcMar>
              <w:top w:w="100" w:type="dxa"/>
              <w:left w:w="100" w:type="dxa"/>
              <w:bottom w:w="100" w:type="dxa"/>
              <w:right w:w="100" w:type="dxa"/>
            </w:tcMar>
          </w:tcPr>
          <w:p w:rsidR="0035037C" w:rsidRPr="00C82759" w:rsidRDefault="003F1429">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lastRenderedPageBreak/>
              <w:t>Standards(s):</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412C95" w:rsidRPr="00412C95" w:rsidRDefault="00412C95" w:rsidP="00412C95">
            <w:pPr>
              <w:widowControl w:val="0"/>
              <w:spacing w:line="240" w:lineRule="auto"/>
              <w:rPr>
                <w:rFonts w:ascii="Times New Roman" w:eastAsia="Times New Roman" w:hAnsi="Times New Roman" w:cs="Times New Roman"/>
                <w:b/>
                <w:sz w:val="24"/>
                <w:szCs w:val="24"/>
              </w:rPr>
            </w:pPr>
            <w:r w:rsidRPr="00412C95">
              <w:rPr>
                <w:rFonts w:ascii="Times New Roman" w:eastAsia="Times New Roman" w:hAnsi="Times New Roman" w:cs="Times New Roman"/>
                <w:b/>
                <w:sz w:val="24"/>
                <w:szCs w:val="24"/>
              </w:rPr>
              <w:t xml:space="preserve">MWH Standard 3: Demonstrate an understanding of how the development of nationalism and industrialization affected the rise of new governments and competition in the global economy from 1815-1918. </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MWH.3.CO: Compare the significant turning points in the development of nationalism and their implications on the world.</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MWH.3.P: Summarize the installation of new governments during the Meiji Restoration, Russian Revolution, and Chinese Revolution. </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MWH.3.E: Utilize a variety of primary and secondary sources to analyze multiple perspectives related to the development of nationalism and industrialization.</w:t>
            </w:r>
          </w:p>
          <w:p w:rsidR="00412C95" w:rsidRPr="00412C95" w:rsidRDefault="00412C95" w:rsidP="00412C95">
            <w:pPr>
              <w:widowControl w:val="0"/>
              <w:spacing w:line="240" w:lineRule="auto"/>
              <w:rPr>
                <w:rFonts w:ascii="Times New Roman" w:eastAsia="Times New Roman" w:hAnsi="Times New Roman" w:cs="Times New Roman"/>
                <w:b/>
                <w:sz w:val="24"/>
                <w:szCs w:val="24"/>
              </w:rPr>
            </w:pPr>
            <w:r w:rsidRPr="00412C95">
              <w:rPr>
                <w:rFonts w:ascii="Times New Roman" w:eastAsia="Times New Roman" w:hAnsi="Times New Roman" w:cs="Times New Roman"/>
                <w:b/>
                <w:sz w:val="24"/>
                <w:szCs w:val="24"/>
              </w:rPr>
              <w:t xml:space="preserve">MWH Standard 4: Demonstrate an understanding of how international competition and conflict realigned global powers during the time period of 1885-1950. </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MWH.4.CO: Explain the motives for and effects of European Countries in the Age of Imperialism. </w:t>
            </w:r>
          </w:p>
          <w:p w:rsidR="00412C95" w:rsidRPr="00412C95" w:rsidRDefault="00412C95" w:rsidP="00412C95">
            <w:pPr>
              <w:widowControl w:val="0"/>
              <w:spacing w:line="240" w:lineRule="auto"/>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MWH.4.E: Utilize a variety of primary and secondary sources to analyze multiple perspectives during the Age of Imperialism and among countries in world conflicts.</w:t>
            </w:r>
          </w:p>
          <w:p w:rsidR="00412C95" w:rsidRPr="00412C95" w:rsidRDefault="00412C95" w:rsidP="00412C95">
            <w:pPr>
              <w:widowControl w:val="0"/>
              <w:spacing w:line="240" w:lineRule="auto"/>
              <w:rPr>
                <w:rFonts w:ascii="Times New Roman" w:eastAsia="Times New Roman" w:hAnsi="Times New Roman" w:cs="Times New Roman"/>
                <w:sz w:val="24"/>
                <w:szCs w:val="24"/>
              </w:rPr>
            </w:pPr>
          </w:p>
          <w:p w:rsidR="0035037C" w:rsidRPr="00C82759" w:rsidRDefault="00412C95" w:rsidP="00412C95">
            <w:pPr>
              <w:widowControl w:val="0"/>
              <w:spacing w:line="240" w:lineRule="auto"/>
              <w:rPr>
                <w:rFonts w:ascii="Times New Roman" w:eastAsia="Proxima Nova" w:hAnsi="Times New Roman" w:cs="Times New Roman"/>
                <w:i/>
                <w:sz w:val="24"/>
                <w:szCs w:val="24"/>
              </w:rPr>
            </w:pPr>
            <w:r w:rsidRPr="00412C95">
              <w:rPr>
                <w:rFonts w:ascii="Times New Roman" w:eastAsia="Times New Roman" w:hAnsi="Times New Roman" w:cs="Times New Roman"/>
                <w:i/>
                <w:sz w:val="24"/>
                <w:szCs w:val="24"/>
              </w:rPr>
              <w:t>Teache</w:t>
            </w:r>
            <w:r w:rsidR="00C506C7">
              <w:rPr>
                <w:rFonts w:ascii="Times New Roman" w:eastAsia="Times New Roman" w:hAnsi="Times New Roman" w:cs="Times New Roman"/>
                <w:i/>
                <w:sz w:val="24"/>
                <w:szCs w:val="24"/>
              </w:rPr>
              <w:t xml:space="preserve">rs can refer to the MWH </w:t>
            </w:r>
            <w:r w:rsidRPr="00412C95">
              <w:rPr>
                <w:rFonts w:ascii="Times New Roman" w:eastAsia="Times New Roman" w:hAnsi="Times New Roman" w:cs="Times New Roman"/>
                <w:i/>
                <w:sz w:val="24"/>
                <w:szCs w:val="24"/>
              </w:rPr>
              <w:t>Alignment Guide for an additional description of each standard.</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3F1429">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I Can Statement(s)</w:t>
            </w:r>
          </w:p>
        </w:tc>
      </w:tr>
      <w:tr w:rsidR="00C82759" w:rsidRPr="00C82759">
        <w:trPr>
          <w:trHeight w:val="420"/>
        </w:trPr>
        <w:tc>
          <w:tcPr>
            <w:tcW w:w="13920" w:type="dxa"/>
            <w:gridSpan w:val="2"/>
            <w:shd w:val="clear" w:color="auto" w:fill="auto"/>
            <w:tcMar>
              <w:top w:w="100" w:type="dxa"/>
              <w:left w:w="100" w:type="dxa"/>
              <w:bottom w:w="100" w:type="dxa"/>
              <w:right w:w="100" w:type="dxa"/>
            </w:tcMar>
          </w:tcPr>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I can explain how the fall of Napoleonic France led to the rise of nationalism, conservatism, and liberalism across Europe. </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I compare the development of nationalism around the world.</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I can explain the motives and justifications for European imperialism around the globe.</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I can compare the effects of imperialism on Africa, the Middle East, and Southeast Asia.</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I can compare the Meiji Restoration, Chinese Revolution, and Russian Revolution. </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 xml:space="preserve">I can summarize the challenges Japan, China, and Russia faced after the adoption of new government systems put in place following their respective revolutions. </w:t>
            </w:r>
          </w:p>
          <w:p w:rsidR="00412C95" w:rsidRPr="00412C95" w:rsidRDefault="00412C95" w:rsidP="00412C95">
            <w:pPr>
              <w:widowControl w:val="0"/>
              <w:numPr>
                <w:ilvl w:val="0"/>
                <w:numId w:val="22"/>
              </w:numPr>
              <w:spacing w:line="240" w:lineRule="auto"/>
              <w:ind w:left="360"/>
              <w:rPr>
                <w:rFonts w:ascii="Times New Roman" w:eastAsia="Times New Roman" w:hAnsi="Times New Roman" w:cs="Times New Roman"/>
                <w:sz w:val="24"/>
                <w:szCs w:val="24"/>
              </w:rPr>
            </w:pPr>
            <w:r w:rsidRPr="00412C95">
              <w:rPr>
                <w:rFonts w:ascii="Times New Roman" w:eastAsia="Times New Roman" w:hAnsi="Times New Roman" w:cs="Times New Roman"/>
                <w:sz w:val="24"/>
                <w:szCs w:val="24"/>
              </w:rPr>
              <w:t>I can create and support an argument in response to the inquiry question: To what extent did the rise and spread of nationalism lead to increased economic and political competition between or within nations?</w:t>
            </w:r>
          </w:p>
          <w:p w:rsidR="00412C95" w:rsidRPr="00412C95" w:rsidRDefault="00412C95" w:rsidP="00412C95">
            <w:pPr>
              <w:widowControl w:val="0"/>
              <w:spacing w:line="240" w:lineRule="auto"/>
              <w:ind w:left="720"/>
              <w:rPr>
                <w:rFonts w:ascii="Times New Roman" w:eastAsia="Times New Roman" w:hAnsi="Times New Roman" w:cs="Times New Roman"/>
                <w:sz w:val="24"/>
                <w:szCs w:val="24"/>
              </w:rPr>
            </w:pPr>
          </w:p>
          <w:p w:rsidR="00C82759" w:rsidRDefault="00412C95" w:rsidP="00C82759">
            <w:pPr>
              <w:widowControl w:val="0"/>
              <w:spacing w:line="240" w:lineRule="auto"/>
              <w:rPr>
                <w:rFonts w:ascii="Times New Roman" w:eastAsia="Times New Roman" w:hAnsi="Times New Roman" w:cs="Times New Roman"/>
                <w:i/>
                <w:sz w:val="24"/>
                <w:szCs w:val="24"/>
              </w:rPr>
            </w:pPr>
            <w:r w:rsidRPr="00412C95">
              <w:rPr>
                <w:rFonts w:ascii="Times New Roman" w:eastAsia="Times New Roman" w:hAnsi="Times New Roman" w:cs="Times New Roman"/>
                <w:i/>
                <w:sz w:val="24"/>
                <w:szCs w:val="24"/>
              </w:rPr>
              <w:t>Teachers can adjust the suggested “I Can” statements as needed for their classrooms.</w:t>
            </w:r>
          </w:p>
        </w:tc>
      </w:tr>
      <w:tr w:rsidR="00C82759" w:rsidRPr="00C82759">
        <w:tc>
          <w:tcPr>
            <w:tcW w:w="6480" w:type="dxa"/>
            <w:shd w:val="clear" w:color="auto" w:fill="B7B7B7"/>
            <w:tcMar>
              <w:top w:w="100" w:type="dxa"/>
              <w:left w:w="100" w:type="dxa"/>
              <w:bottom w:w="100" w:type="dxa"/>
              <w:right w:w="100" w:type="dxa"/>
            </w:tcMar>
          </w:tcPr>
          <w:p w:rsidR="00C82759" w:rsidRPr="00C82759" w:rsidRDefault="003F1429" w:rsidP="00C82759">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lastRenderedPageBreak/>
              <w:t>Unit Sequence of Teacher Instructional Practices and Actions Students will Take to answer the Overarching Inquiry Question</w:t>
            </w:r>
          </w:p>
        </w:tc>
        <w:tc>
          <w:tcPr>
            <w:tcW w:w="7440" w:type="dxa"/>
            <w:shd w:val="clear" w:color="auto" w:fill="B7B7B7"/>
            <w:tcMar>
              <w:top w:w="100" w:type="dxa"/>
              <w:left w:w="100" w:type="dxa"/>
              <w:bottom w:w="100" w:type="dxa"/>
              <w:right w:w="100" w:type="dxa"/>
            </w:tcMar>
          </w:tcPr>
          <w:p w:rsidR="00C82759" w:rsidRPr="00C82759" w:rsidRDefault="00C82759" w:rsidP="00C8275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sidRPr="00C82759">
              <w:rPr>
                <w:rFonts w:ascii="Times New Roman" w:eastAsia="Times New Roman" w:hAnsi="Times New Roman" w:cs="Times New Roman"/>
                <w:b/>
                <w:sz w:val="24"/>
                <w:szCs w:val="24"/>
              </w:rPr>
              <w:t>Instructional Guidance and Resources</w:t>
            </w:r>
          </w:p>
          <w:p w:rsidR="00C82759" w:rsidRPr="00C82759" w:rsidRDefault="00C82759" w:rsidP="00C82759">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412C95" w:rsidRPr="00C82759">
        <w:tc>
          <w:tcPr>
            <w:tcW w:w="6480" w:type="dxa"/>
            <w:shd w:val="clear" w:color="auto" w:fill="auto"/>
            <w:tcMar>
              <w:top w:w="100" w:type="dxa"/>
              <w:left w:w="100" w:type="dxa"/>
              <w:bottom w:w="100" w:type="dxa"/>
              <w:right w:w="100" w:type="dxa"/>
            </w:tcMar>
          </w:tcPr>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how the fall of Napoleonic France led to the rise of nationalism, conservatism, and liberalism across Europe.  </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will need to review Napoleon’s time as ruler of France. The purpose of this is to see how Napoleon’s time in charge of France spurred many countries in Europe to militarize and brought about a growing nationalism movement to rid his control from their countries. To achieve this, the students can review this </w:t>
            </w:r>
            <w:hyperlink r:id="rId7">
              <w:r>
                <w:rPr>
                  <w:rFonts w:ascii="Times New Roman" w:eastAsia="Times New Roman" w:hAnsi="Times New Roman" w:cs="Times New Roman"/>
                  <w:color w:val="1155CC"/>
                  <w:sz w:val="24"/>
                  <w:szCs w:val="24"/>
                  <w:u w:val="single"/>
                </w:rPr>
                <w:t xml:space="preserve">Illustrated Timeline of the Rise and Fall of Napoleon </w:t>
              </w:r>
            </w:hyperlink>
            <w:r>
              <w:rPr>
                <w:rFonts w:ascii="Times New Roman" w:eastAsia="Times New Roman" w:hAnsi="Times New Roman" w:cs="Times New Roman"/>
                <w:sz w:val="24"/>
                <w:szCs w:val="24"/>
              </w:rPr>
              <w:t xml:space="preserve">from Sutori. Students will record what they believe are the top five most influential events of Napoleon’s rule. </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students are familiar with the Rise and Fall of </w:t>
            </w:r>
            <w:r>
              <w:rPr>
                <w:rFonts w:ascii="Times New Roman" w:eastAsia="Times New Roman" w:hAnsi="Times New Roman" w:cs="Times New Roman"/>
                <w:sz w:val="24"/>
                <w:szCs w:val="24"/>
              </w:rPr>
              <w:lastRenderedPageBreak/>
              <w:t xml:space="preserve">Napoleon, students will need to look at the Congress of Vienna and the Concert of Europe. To look at those events, students will participate in this Congress of Vienna Simulation.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Students will need to be broken into 5 groups to cover the 5 major countries present at the Congress of Vienna: Great Britain, France, Russia, Prussia, and Austria. Students will be provided with guided research questions to answer:</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How do we make sure France is no longer a threat? How can we avoid future wars? How do we stop future revolutions from occurring? </w:t>
            </w:r>
          </w:p>
          <w:p w:rsidR="00412C95" w:rsidRDefault="00412C95" w:rsidP="00412C95">
            <w:pPr>
              <w:widowControl w:val="0"/>
              <w:numPr>
                <w:ilvl w:val="3"/>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revolutions referenced in the question above are the Revolutions of 1830 and 1848. When reviewing these revolutions, students will want to make note of the rise of conservatism (as shown with the Concert of Europe) and the rise of liberalism as factors that contributed to those revolutionary movements.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all research has been completed, the students will come back together as a class to discuss their research and plans for Europe.</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end of this simulation the students should have discussed: the </w:t>
            </w:r>
            <w:r>
              <w:rPr>
                <w:rFonts w:ascii="Times New Roman" w:eastAsia="Times New Roman" w:hAnsi="Times New Roman" w:cs="Times New Roman"/>
                <w:sz w:val="24"/>
                <w:szCs w:val="24"/>
              </w:rPr>
              <w:lastRenderedPageBreak/>
              <w:t>rise of nationalism following the Fall of Napoleon, the rise of conservatism as a result of the Congress of Vienna and the Concert of Europe, and the rise of liberalism which fought back against conservatism.</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compare the development of nationalism around the world.</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will compare nationalism movements from around the world by categorizing them into one of the three classifications below. </w:t>
            </w:r>
            <w:r>
              <w:rPr>
                <w:rFonts w:ascii="Times New Roman" w:eastAsia="Times New Roman" w:hAnsi="Times New Roman" w:cs="Times New Roman"/>
                <w:i/>
                <w:sz w:val="24"/>
                <w:szCs w:val="24"/>
              </w:rPr>
              <w:t xml:space="preserve">This activity was adapted from a </w:t>
            </w:r>
            <w:hyperlink r:id="rId8">
              <w:r>
                <w:rPr>
                  <w:rFonts w:ascii="Times New Roman" w:eastAsia="Times New Roman" w:hAnsi="Times New Roman" w:cs="Times New Roman"/>
                  <w:i/>
                  <w:color w:val="1155CC"/>
                  <w:sz w:val="24"/>
                  <w:szCs w:val="24"/>
                  <w:u w:val="single"/>
                </w:rPr>
                <w:t>McDougal Littell, Inc. Book Worksheet</w:t>
              </w:r>
            </w:hyperlink>
            <w:r>
              <w:rPr>
                <w:rFonts w:ascii="Times New Roman" w:eastAsia="Times New Roman" w:hAnsi="Times New Roman" w:cs="Times New Roman"/>
                <w:sz w:val="24"/>
                <w:szCs w:val="24"/>
              </w:rPr>
              <w:t xml:space="preserve">.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1. Unification</w:t>
            </w:r>
            <w:r>
              <w:rPr>
                <w:rFonts w:ascii="Times New Roman" w:eastAsia="Times New Roman" w:hAnsi="Times New Roman" w:cs="Times New Roman"/>
                <w:sz w:val="24"/>
                <w:szCs w:val="24"/>
              </w:rPr>
              <w:t>- Mergers of politically divided but culturally similar lands</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 xml:space="preserve">2. Separation </w:t>
            </w:r>
            <w:r>
              <w:rPr>
                <w:rFonts w:ascii="Times New Roman" w:eastAsia="Times New Roman" w:hAnsi="Times New Roman" w:cs="Times New Roman"/>
                <w:sz w:val="24"/>
                <w:szCs w:val="24"/>
              </w:rPr>
              <w:t>- Culturally distinct group resists being added to a state or tries to break away</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3. State-building-</w:t>
            </w:r>
            <w:r>
              <w:rPr>
                <w:rFonts w:ascii="Times New Roman" w:eastAsia="Times New Roman" w:hAnsi="Times New Roman" w:cs="Times New Roman"/>
                <w:sz w:val="24"/>
                <w:szCs w:val="24"/>
              </w:rPr>
              <w:t xml:space="preserve"> Culturally distinct groups form into a new state by accepting a single culture or countries were trying to figure out what states would be/who they would be ruled by</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students will select at least 5 national movements for this comparison activity. The students must select one from each region below and then select one additional from a region of their choice.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to conduct some research into their selected countries to determine which category best describes </w:t>
            </w:r>
            <w:r>
              <w:rPr>
                <w:rFonts w:ascii="Times New Roman" w:eastAsia="Times New Roman" w:hAnsi="Times New Roman" w:cs="Times New Roman"/>
                <w:sz w:val="24"/>
                <w:szCs w:val="24"/>
              </w:rPr>
              <w:lastRenderedPageBreak/>
              <w:t xml:space="preserve">that nationalist movement. Once the student has completed their research, they will need to write a brief explanation of why each country matches the category they selected. The student must use evidence from their research to support this brief explanation.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Lastly, the students will compare the nationalist movements they selected by creating some type of visual aid (Venn </w:t>
            </w:r>
            <w:r w:rsidR="00C506C7">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mind map, etc.) to highlight the similarities and differences.</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Suggested Nationalist Movements for Categorization Activity</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Europe:</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France-post 1848 revolution, Louis Napoleon</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Austrian Empire-issues that lead to the Compromise of 1867</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Hungary-1848-1867</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German Unification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Italian Unification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Ireland-Gaining home rule in 1914, but is delayed during WWI</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Russia-Alexander II</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North America: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USA-struggles over nationalism=Civil War</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Canada-1840: United Provinces of Canada; 1867 British North </w:t>
            </w:r>
            <w:r>
              <w:rPr>
                <w:rFonts w:ascii="Times New Roman" w:eastAsia="Times New Roman" w:hAnsi="Times New Roman" w:cs="Times New Roman"/>
                <w:sz w:val="24"/>
                <w:szCs w:val="24"/>
              </w:rPr>
              <w:lastRenderedPageBreak/>
              <w:t xml:space="preserve">American Act </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Middle East</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Greece</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Latin America/Caribbean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Cuba-1895 fighting against Spain</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Mexico-Santa Anna/Mexican-American War; Benito Juarez and the La Reforma; Porfirio Diaz and “Order and Progress”; Mexican Revolution (1910-1920) Francisco Madero; Pancho Villa, Emiliano Zapata </w:t>
            </w:r>
          </w:p>
          <w:p w:rsidR="00412C95" w:rsidRDefault="00412C95" w:rsidP="00412C95">
            <w:pPr>
              <w:widowControl w:val="0"/>
              <w:spacing w:line="240" w:lineRule="auto"/>
              <w:ind w:left="2160"/>
              <w:rPr>
                <w:rFonts w:ascii="Times New Roman" w:eastAsia="Times New Roman" w:hAnsi="Times New Roman" w:cs="Times New Roman"/>
                <w:sz w:val="24"/>
                <w:szCs w:val="24"/>
              </w:rPr>
            </w:pPr>
          </w:p>
          <w:p w:rsidR="00412C95" w:rsidRDefault="00412C95" w:rsidP="00412C95">
            <w:pPr>
              <w:widowControl w:val="0"/>
              <w:spacing w:line="240" w:lineRule="auto"/>
              <w:ind w:left="2160"/>
              <w:rPr>
                <w:rFonts w:ascii="Times New Roman" w:eastAsia="Times New Roman" w:hAnsi="Times New Roman" w:cs="Times New Roman"/>
                <w:sz w:val="24"/>
                <w:szCs w:val="24"/>
              </w:rPr>
            </w:pPr>
          </w:p>
          <w:p w:rsidR="00412C95" w:rsidRDefault="00412C95" w:rsidP="00412C95">
            <w:pPr>
              <w:widowControl w:val="0"/>
              <w:spacing w:line="240" w:lineRule="auto"/>
              <w:ind w:left="216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explain the motives and justifications for European imperialism around the globe. </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Students will complete the “</w:t>
            </w:r>
            <w:hyperlink r:id="rId9">
              <w:r>
                <w:rPr>
                  <w:rFonts w:ascii="Times New Roman" w:eastAsia="Times New Roman" w:hAnsi="Times New Roman" w:cs="Times New Roman"/>
                  <w:color w:val="1155CC"/>
                  <w:sz w:val="24"/>
                  <w:szCs w:val="24"/>
                  <w:u w:val="single"/>
                </w:rPr>
                <w:t>What Was the Driving Force Behind European Imperialism in Africa?” Mini-Q</w:t>
              </w:r>
            </w:hyperlink>
            <w:r>
              <w:rPr>
                <w:rFonts w:ascii="Times New Roman" w:eastAsia="Times New Roman" w:hAnsi="Times New Roman" w:cs="Times New Roman"/>
                <w:sz w:val="24"/>
                <w:szCs w:val="24"/>
              </w:rPr>
              <w:t xml:space="preserve">. This Mini-Q has a Hook-Activity that will serve as a great introduction to imperialism and will allow students to read the definition of the term imperialism and to think about whether or not imperialism is ever justified. The students will analyze the first five documents (A-E, document F, the White Man’s Burden, will be examined in the next step of this sequence) within the Mini-Q by answering the guided questions provided. While analyzing these documents, the students should think about the overarching question of the Mini-Q.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This case study on the motives for European </w:t>
            </w:r>
            <w:r>
              <w:rPr>
                <w:rFonts w:ascii="Times New Roman" w:eastAsia="Times New Roman" w:hAnsi="Times New Roman" w:cs="Times New Roman"/>
                <w:sz w:val="24"/>
                <w:szCs w:val="24"/>
              </w:rPr>
              <w:lastRenderedPageBreak/>
              <w:t xml:space="preserve">Imperialism in Africa allows the students to gain a deeper understanding of European motives during imperialism and can apply this knowledge to see similar motives of European imperialism in other regions of the world. </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students have completed the Mini-Q activity, students will examine the concepts of social Darwinism and the White Man’s burden to understand European justification for imperialism.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To examine these justifications, students will begin by reviewing the definition of </w:t>
            </w:r>
            <w:hyperlink r:id="rId10">
              <w:r>
                <w:rPr>
                  <w:rFonts w:ascii="Times New Roman" w:eastAsia="Times New Roman" w:hAnsi="Times New Roman" w:cs="Times New Roman"/>
                  <w:color w:val="1155CC"/>
                  <w:sz w:val="24"/>
                  <w:szCs w:val="24"/>
                  <w:u w:val="single"/>
                </w:rPr>
                <w:t>social Darwinism</w:t>
              </w:r>
            </w:hyperlink>
            <w:r>
              <w:rPr>
                <w:rFonts w:ascii="Times New Roman" w:eastAsia="Times New Roman" w:hAnsi="Times New Roman" w:cs="Times New Roman"/>
                <w:sz w:val="24"/>
                <w:szCs w:val="24"/>
              </w:rPr>
              <w:t xml:space="preserve"> from Britannica and </w:t>
            </w:r>
            <w:hyperlink r:id="rId11">
              <w:r>
                <w:rPr>
                  <w:rFonts w:ascii="Times New Roman" w:eastAsia="Times New Roman" w:hAnsi="Times New Roman" w:cs="Times New Roman"/>
                  <w:color w:val="1155CC"/>
                  <w:sz w:val="24"/>
                  <w:szCs w:val="24"/>
                  <w:u w:val="single"/>
                </w:rPr>
                <w:t>the White Man’s Burden</w:t>
              </w:r>
            </w:hyperlink>
            <w:r>
              <w:rPr>
                <w:rFonts w:ascii="Times New Roman" w:eastAsia="Times New Roman" w:hAnsi="Times New Roman" w:cs="Times New Roman"/>
                <w:sz w:val="24"/>
                <w:szCs w:val="24"/>
              </w:rPr>
              <w:t xml:space="preserve"> from Oxford Learner’s Dictionary. Students will write down a version of the definition in their own words to ensure their understanding.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students have a basic understanding of the two concepts, students will analyze primary sources about imperialism in pairs. Together the students will explain how those primary sources not only show how European’s viewed the native peoples but also how they justified their control over those native peoples (i.e. imperialism) by using the concepts of social Darwinism and the white man’s burden. Students will complete a </w:t>
            </w:r>
            <w:hyperlink r:id="rId12">
              <w:r>
                <w:rPr>
                  <w:rFonts w:ascii="Times New Roman" w:eastAsia="Times New Roman" w:hAnsi="Times New Roman" w:cs="Times New Roman"/>
                  <w:color w:val="1155CC"/>
                  <w:sz w:val="24"/>
                  <w:szCs w:val="24"/>
                  <w:u w:val="single"/>
                </w:rPr>
                <w:t>graphic organizer on analyzing primary sources</w:t>
              </w:r>
            </w:hyperlink>
            <w:r>
              <w:rPr>
                <w:rFonts w:ascii="Times New Roman" w:eastAsia="Times New Roman" w:hAnsi="Times New Roman" w:cs="Times New Roman"/>
                <w:sz w:val="24"/>
                <w:szCs w:val="24"/>
              </w:rPr>
              <w:t xml:space="preserve"> from the Library of Congress.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students are analyzing these primary sources they will want to consider the following two questions: Whose story </w:t>
            </w:r>
            <w:r>
              <w:rPr>
                <w:rFonts w:ascii="Times New Roman" w:eastAsia="Times New Roman" w:hAnsi="Times New Roman" w:cs="Times New Roman"/>
                <w:sz w:val="24"/>
                <w:szCs w:val="24"/>
              </w:rPr>
              <w:lastRenderedPageBreak/>
              <w:t xml:space="preserve">is being told? Who is telling the story? These questions will help students think about why the native peoples of territory controlled by European nations were viewed in such a negative or demeaning way. This should allow students to think about how the native peoples would depict themselves if they were the one telling the story. </w:t>
            </w:r>
          </w:p>
          <w:p w:rsidR="00412C95" w:rsidRDefault="00412C95" w:rsidP="00412C95">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Sources to examine: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White Man’s Burden Poem by Rudyard Kipling from the Mini-Q activity covered earlier in this I Can Statement Sequence.</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13">
              <w:r w:rsidR="00412C95">
                <w:rPr>
                  <w:rFonts w:ascii="Times New Roman" w:eastAsia="Times New Roman" w:hAnsi="Times New Roman" w:cs="Times New Roman"/>
                  <w:color w:val="1155CC"/>
                  <w:sz w:val="24"/>
                  <w:szCs w:val="24"/>
                  <w:u w:val="single"/>
                </w:rPr>
                <w:t xml:space="preserve">English Imperialism and </w:t>
              </w:r>
            </w:hyperlink>
            <w:hyperlink r:id="rId14">
              <w:r w:rsidR="00412C95">
                <w:rPr>
                  <w:rFonts w:ascii="Times New Roman" w:eastAsia="Times New Roman" w:hAnsi="Times New Roman" w:cs="Times New Roman"/>
                  <w:color w:val="1155CC"/>
                  <w:sz w:val="24"/>
                  <w:szCs w:val="24"/>
                  <w:u w:val="single"/>
                </w:rPr>
                <w:t xml:space="preserve">White </w:t>
              </w:r>
            </w:hyperlink>
            <w:hyperlink r:id="rId15">
              <w:r w:rsidR="00412C95">
                <w:rPr>
                  <w:rFonts w:ascii="Times New Roman" w:eastAsia="Times New Roman" w:hAnsi="Times New Roman" w:cs="Times New Roman"/>
                  <w:color w:val="1155CC"/>
                  <w:sz w:val="24"/>
                  <w:szCs w:val="24"/>
                  <w:u w:val="single"/>
                </w:rPr>
                <w:t>Man's Burden Political Cartoons</w:t>
              </w:r>
            </w:hyperlink>
            <w:r w:rsidR="00412C95">
              <w:rPr>
                <w:rFonts w:ascii="Times New Roman" w:eastAsia="Times New Roman" w:hAnsi="Times New Roman" w:cs="Times New Roman"/>
                <w:sz w:val="24"/>
                <w:szCs w:val="24"/>
              </w:rPr>
              <w:t xml:space="preserve"> from West Civilizations II Guides at University of Mary Washington.  </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16">
              <w:r w:rsidR="00412C95">
                <w:rPr>
                  <w:rFonts w:ascii="Times New Roman" w:eastAsia="Times New Roman" w:hAnsi="Times New Roman" w:cs="Times New Roman"/>
                  <w:color w:val="1155CC"/>
                  <w:sz w:val="24"/>
                  <w:szCs w:val="24"/>
                  <w:u w:val="single"/>
                </w:rPr>
                <w:t>In the Rubber Coils Political Cartoon</w:t>
              </w:r>
            </w:hyperlink>
            <w:r w:rsidR="00412C95">
              <w:rPr>
                <w:rFonts w:ascii="Times New Roman" w:eastAsia="Times New Roman" w:hAnsi="Times New Roman" w:cs="Times New Roman"/>
                <w:sz w:val="24"/>
                <w:szCs w:val="24"/>
              </w:rPr>
              <w:t xml:space="preserve"> from History Today</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17">
              <w:r w:rsidR="00412C95">
                <w:rPr>
                  <w:rFonts w:ascii="Times New Roman" w:eastAsia="Times New Roman" w:hAnsi="Times New Roman" w:cs="Times New Roman"/>
                  <w:color w:val="1155CC"/>
                  <w:sz w:val="24"/>
                  <w:szCs w:val="24"/>
                  <w:u w:val="single"/>
                </w:rPr>
                <w:t>Pear Soap Ad- White Man's Burden</w:t>
              </w:r>
            </w:hyperlink>
            <w:r w:rsidR="00412C95">
              <w:rPr>
                <w:rFonts w:ascii="Times New Roman" w:eastAsia="Times New Roman" w:hAnsi="Times New Roman" w:cs="Times New Roman"/>
                <w:sz w:val="24"/>
                <w:szCs w:val="24"/>
              </w:rPr>
              <w:t xml:space="preserve"> from Wikimedia Commons</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18">
              <w:r w:rsidR="00412C95">
                <w:rPr>
                  <w:rFonts w:ascii="Times New Roman" w:eastAsia="Times New Roman" w:hAnsi="Times New Roman" w:cs="Times New Roman"/>
                  <w:color w:val="1155CC"/>
                  <w:sz w:val="24"/>
                  <w:szCs w:val="24"/>
                  <w:u w:val="single"/>
                </w:rPr>
                <w:t>White Man's Burden Political Cartoon</w:t>
              </w:r>
            </w:hyperlink>
            <w:r w:rsidR="00412C95">
              <w:rPr>
                <w:rFonts w:ascii="Times New Roman" w:eastAsia="Times New Roman" w:hAnsi="Times New Roman" w:cs="Times New Roman"/>
                <w:sz w:val="24"/>
                <w:szCs w:val="24"/>
              </w:rPr>
              <w:t xml:space="preserve"> from Wikimedia Commons</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19">
              <w:r w:rsidR="00412C95">
                <w:rPr>
                  <w:rFonts w:ascii="Times New Roman" w:eastAsia="Times New Roman" w:hAnsi="Times New Roman" w:cs="Times New Roman"/>
                  <w:color w:val="1155CC"/>
                  <w:sz w:val="24"/>
                  <w:szCs w:val="24"/>
                  <w:u w:val="single"/>
                </w:rPr>
                <w:t>White Man's Burden Political Cartoon</w:t>
              </w:r>
            </w:hyperlink>
            <w:r w:rsidR="00412C95">
              <w:rPr>
                <w:rFonts w:ascii="Times New Roman" w:eastAsia="Times New Roman" w:hAnsi="Times New Roman" w:cs="Times New Roman"/>
                <w:sz w:val="24"/>
                <w:szCs w:val="24"/>
              </w:rPr>
              <w:t xml:space="preserve"> from Social History for Every Classroom</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20">
              <w:r w:rsidR="00412C95">
                <w:rPr>
                  <w:rFonts w:ascii="Times New Roman" w:eastAsia="Times New Roman" w:hAnsi="Times New Roman" w:cs="Times New Roman"/>
                  <w:color w:val="1155CC"/>
                  <w:sz w:val="24"/>
                  <w:szCs w:val="24"/>
                  <w:u w:val="single"/>
                </w:rPr>
                <w:t>Civilization and Barbarism Political Cartoon</w:t>
              </w:r>
            </w:hyperlink>
            <w:r w:rsidR="00412C95">
              <w:rPr>
                <w:rFonts w:ascii="Times New Roman" w:eastAsia="Times New Roman" w:hAnsi="Times New Roman" w:cs="Times New Roman"/>
                <w:sz w:val="24"/>
                <w:szCs w:val="24"/>
              </w:rPr>
              <w:t xml:space="preserve"> from MIT Visualizing Cultures </w:t>
            </w: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After the students have examined the political cartoons, the students will complete an exit ticket about the causes of imperialism and how European’s justified imperialism. </w:t>
            </w: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the effects of imperialism on Africa, the Middle East, and Southeast Asia.</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will compare the political, cultural and economic effects of imperialism on Africa, the Middle East, and Southeast Asia.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will be assigned into groups of three. Within this group of three, each student will be assigned one of the three regions: Africa, the Middle East, and Southeast Asia. The list provided below are topics the students studying each region should consider while researching. While the two students investigating Africa and Southeast Asia would not necessarily need to look at every country listed, they will need to look at a variety of countries that were controlled by different European powers. </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While conducting their research, the students will complete a graphic organizer that has the political, cultural, and </w:t>
            </w:r>
            <w:r>
              <w:rPr>
                <w:rFonts w:ascii="Times New Roman" w:eastAsia="Times New Roman" w:hAnsi="Times New Roman" w:cs="Times New Roman"/>
                <w:sz w:val="24"/>
                <w:szCs w:val="24"/>
              </w:rPr>
              <w:lastRenderedPageBreak/>
              <w:t xml:space="preserve">economic effect boxes listed for easy organization of the material. Once their inquiry into their region is complete, they will share their information with the rest of their small group.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Suggested Countries by Region to Study the Effects of Imperialism </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Africa</w:t>
            </w:r>
          </w:p>
          <w:p w:rsidR="00412C95" w:rsidRDefault="00412C95" w:rsidP="00412C95">
            <w:pPr>
              <w:widowControl w:val="0"/>
              <w:numPr>
                <w:ilvl w:val="3"/>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The Congo-King Leopold II of Belgium</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Berlin Conference (1884-1885)</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Struggle for South Africa-Boer Wars</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Senegal-France</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Ethiopia-success over Italy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Liberia-not taken over by a foreign power </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Middle East</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Ottoman Empire-Crimean War</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Egypt-Suez Canal</w:t>
            </w:r>
          </w:p>
          <w:p w:rsidR="00412C95" w:rsidRDefault="00412C95" w:rsidP="00412C95">
            <w:pPr>
              <w:widowControl w:val="0"/>
              <w:numPr>
                <w:ilvl w:val="2"/>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Southeast Asia</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Indonesia-The Dutch</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Malaysia-Great Britain</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India-Great Britain/East India Trading Company/Sepoy Mutiny</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Indochina-France</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Siam (Philippines) </w:t>
            </w:r>
          </w:p>
          <w:p w:rsidR="00412C95" w:rsidRDefault="00412C95" w:rsidP="00412C95">
            <w:pPr>
              <w:widowControl w:val="0"/>
              <w:numPr>
                <w:ilvl w:val="3"/>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Hawaii-The United States</w:t>
            </w:r>
          </w:p>
          <w:p w:rsidR="00412C95" w:rsidRDefault="00412C95" w:rsidP="00412C95">
            <w:pPr>
              <w:widowControl w:val="0"/>
              <w:numPr>
                <w:ilvl w:val="0"/>
                <w:numId w:val="2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students have shared their research with the rest of their small group, the students will participate in a </w:t>
            </w:r>
            <w:r>
              <w:rPr>
                <w:rFonts w:ascii="Times New Roman" w:eastAsia="Times New Roman" w:hAnsi="Times New Roman" w:cs="Times New Roman"/>
                <w:sz w:val="24"/>
                <w:szCs w:val="24"/>
              </w:rPr>
              <w:lastRenderedPageBreak/>
              <w:t xml:space="preserve">short class discussion of their work. This will allow students to see the similarities and differences gleaned by other classmates who were assigned the same region they were. </w:t>
            </w:r>
          </w:p>
          <w:p w:rsidR="00412C95" w:rsidRDefault="00412C95" w:rsidP="00412C95">
            <w:pPr>
              <w:widowControl w:val="0"/>
              <w:numPr>
                <w:ilvl w:val="0"/>
                <w:numId w:val="2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class discussion, students will read </w:t>
            </w:r>
            <w:hyperlink r:id="rId21">
              <w:r>
                <w:rPr>
                  <w:rFonts w:ascii="Times New Roman" w:eastAsia="Times New Roman" w:hAnsi="Times New Roman" w:cs="Times New Roman"/>
                  <w:color w:val="1155CC"/>
                  <w:sz w:val="24"/>
                  <w:szCs w:val="24"/>
                  <w:u w:val="single"/>
                </w:rPr>
                <w:t>The Brown Man’s Burden</w:t>
              </w:r>
            </w:hyperlink>
            <w:r>
              <w:rPr>
                <w:rFonts w:ascii="Times New Roman" w:eastAsia="Times New Roman" w:hAnsi="Times New Roman" w:cs="Times New Roman"/>
                <w:sz w:val="24"/>
                <w:szCs w:val="24"/>
              </w:rPr>
              <w:t xml:space="preserve"> from Social History for Every Classroom. After they read the Brown Man’s Burden, students will answer the following question: How does this poem reflect the impacts of European imperialism?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explain how the desire to technologically modernize was the driving cause for the Meiji Restoration, Chinese Revolution, and Russian Revolutions. </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will review timelines about each revolution to get a basic understanding of the background information of each revolution before they dive into the revolutions themselves. Students will copy down two-three key events from the time before the revolutions began in each nation. After students have had time to make their selections, the students will engage in an informal class discussion about which events they selected and why they felt those particular events are noteworthy to mention as a precursor to the revolution. </w:t>
            </w:r>
          </w:p>
          <w:p w:rsidR="00412C95" w:rsidRDefault="004966EE" w:rsidP="00412C95">
            <w:pPr>
              <w:widowControl w:val="0"/>
              <w:numPr>
                <w:ilvl w:val="1"/>
                <w:numId w:val="22"/>
              </w:numPr>
              <w:spacing w:line="240" w:lineRule="auto"/>
              <w:rPr>
                <w:rFonts w:ascii="Times New Roman" w:eastAsia="Times New Roman" w:hAnsi="Times New Roman" w:cs="Times New Roman"/>
                <w:sz w:val="24"/>
                <w:szCs w:val="24"/>
              </w:rPr>
            </w:pPr>
            <w:hyperlink r:id="rId22">
              <w:r w:rsidR="00412C95">
                <w:rPr>
                  <w:rFonts w:ascii="Times New Roman" w:eastAsia="Times New Roman" w:hAnsi="Times New Roman" w:cs="Times New Roman"/>
                  <w:color w:val="1155CC"/>
                  <w:sz w:val="24"/>
                  <w:szCs w:val="24"/>
                  <w:u w:val="single"/>
                </w:rPr>
                <w:t>Meiji Restoration Timeline</w:t>
              </w:r>
            </w:hyperlink>
            <w:r w:rsidR="00412C95">
              <w:rPr>
                <w:rFonts w:ascii="Times New Roman" w:eastAsia="Times New Roman" w:hAnsi="Times New Roman" w:cs="Times New Roman"/>
                <w:sz w:val="24"/>
                <w:szCs w:val="24"/>
              </w:rPr>
              <w:t xml:space="preserve"> from FacingHistory.org</w:t>
            </w:r>
          </w:p>
          <w:p w:rsidR="00412C95" w:rsidRDefault="004966EE" w:rsidP="00412C95">
            <w:pPr>
              <w:widowControl w:val="0"/>
              <w:numPr>
                <w:ilvl w:val="1"/>
                <w:numId w:val="22"/>
              </w:numPr>
              <w:spacing w:line="240" w:lineRule="auto"/>
              <w:rPr>
                <w:rFonts w:ascii="Times New Roman" w:eastAsia="Times New Roman" w:hAnsi="Times New Roman" w:cs="Times New Roman"/>
                <w:sz w:val="24"/>
                <w:szCs w:val="24"/>
              </w:rPr>
            </w:pPr>
            <w:hyperlink r:id="rId23">
              <w:r w:rsidR="00412C95">
                <w:rPr>
                  <w:rFonts w:ascii="Times New Roman" w:eastAsia="Times New Roman" w:hAnsi="Times New Roman" w:cs="Times New Roman"/>
                  <w:color w:val="1155CC"/>
                  <w:sz w:val="24"/>
                  <w:szCs w:val="24"/>
                  <w:u w:val="single"/>
                </w:rPr>
                <w:t>Xinhai/Chinese Revolution Timeline</w:t>
              </w:r>
            </w:hyperlink>
            <w:r w:rsidR="00412C95">
              <w:rPr>
                <w:rFonts w:ascii="Times New Roman" w:eastAsia="Times New Roman" w:hAnsi="Times New Roman" w:cs="Times New Roman"/>
                <w:sz w:val="24"/>
                <w:szCs w:val="24"/>
              </w:rPr>
              <w:t xml:space="preserve">-timeline from Sutori </w:t>
            </w:r>
          </w:p>
          <w:p w:rsidR="00412C95" w:rsidRDefault="004966EE" w:rsidP="00412C95">
            <w:pPr>
              <w:widowControl w:val="0"/>
              <w:numPr>
                <w:ilvl w:val="1"/>
                <w:numId w:val="22"/>
              </w:numPr>
              <w:spacing w:line="240" w:lineRule="auto"/>
              <w:rPr>
                <w:rFonts w:ascii="Times New Roman" w:eastAsia="Times New Roman" w:hAnsi="Times New Roman" w:cs="Times New Roman"/>
                <w:sz w:val="24"/>
                <w:szCs w:val="24"/>
              </w:rPr>
            </w:pPr>
            <w:hyperlink r:id="rId24">
              <w:r w:rsidR="00412C95">
                <w:rPr>
                  <w:rFonts w:ascii="Times New Roman" w:eastAsia="Times New Roman" w:hAnsi="Times New Roman" w:cs="Times New Roman"/>
                  <w:color w:val="1155CC"/>
                  <w:sz w:val="24"/>
                  <w:szCs w:val="24"/>
                  <w:u w:val="single"/>
                </w:rPr>
                <w:t>Russian Revolution Timeline</w:t>
              </w:r>
            </w:hyperlink>
            <w:r w:rsidR="00412C95">
              <w:rPr>
                <w:rFonts w:ascii="Times New Roman" w:eastAsia="Times New Roman" w:hAnsi="Times New Roman" w:cs="Times New Roman"/>
                <w:sz w:val="24"/>
                <w:szCs w:val="24"/>
              </w:rPr>
              <w:t xml:space="preserve"> from ThoughtCo</w:t>
            </w:r>
          </w:p>
          <w:p w:rsidR="00412C95" w:rsidRDefault="00412C95" w:rsidP="00412C95">
            <w:pPr>
              <w:widowControl w:val="0"/>
              <w:numPr>
                <w:ilvl w:val="0"/>
                <w:numId w:val="22"/>
              </w:numPr>
              <w:spacing w:line="240" w:lineRule="auto"/>
              <w:ind w:left="36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Next, students will investigate the role modernization and the industrial revolution had in causing the Meiji Restoration, Chinese Revolution, and Russian Revolution. To accomplish this, students will read short articles about how modernization influenced each revolution. While reading these secondary sources, students will record </w:t>
            </w:r>
            <w:r>
              <w:rPr>
                <w:rFonts w:ascii="Times New Roman" w:eastAsia="Times New Roman" w:hAnsi="Times New Roman" w:cs="Times New Roman"/>
                <w:sz w:val="24"/>
                <w:szCs w:val="24"/>
                <w:highlight w:val="white"/>
              </w:rPr>
              <w:t xml:space="preserve">the role of modernization in each revolution on a mind map. At the center of the mind map, they will write modernization/industrial revolution, and then have three branches from the center, one for each revolution. Students will then create additional branches from each revolution circle with the different ways modernization affected those revolutions. </w:t>
            </w:r>
          </w:p>
          <w:p w:rsidR="00412C95" w:rsidRDefault="00412C95" w:rsidP="00412C95">
            <w:pPr>
              <w:widowControl w:val="0"/>
              <w:numPr>
                <w:ilvl w:val="1"/>
                <w:numId w:val="22"/>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Secondary sources on the role modernization had in the Meiji Restoration, Chinese/Xinhai Revolution and Russian Revolution. </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25">
              <w:r w:rsidR="00412C95">
                <w:rPr>
                  <w:rFonts w:ascii="Times New Roman" w:eastAsia="Times New Roman" w:hAnsi="Times New Roman" w:cs="Times New Roman"/>
                  <w:color w:val="1155CC"/>
                  <w:sz w:val="24"/>
                  <w:szCs w:val="24"/>
                  <w:u w:val="single"/>
                </w:rPr>
                <w:t>Meiji Restoration and Modernization</w:t>
              </w:r>
            </w:hyperlink>
            <w:r w:rsidR="00412C95">
              <w:rPr>
                <w:rFonts w:ascii="Times New Roman" w:eastAsia="Times New Roman" w:hAnsi="Times New Roman" w:cs="Times New Roman"/>
                <w:sz w:val="24"/>
                <w:szCs w:val="24"/>
              </w:rPr>
              <w:t xml:space="preserve"> from Asia for Educators</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26">
              <w:r w:rsidR="00412C95">
                <w:rPr>
                  <w:rFonts w:ascii="Times New Roman" w:eastAsia="Times New Roman" w:hAnsi="Times New Roman" w:cs="Times New Roman"/>
                  <w:color w:val="1155CC"/>
                  <w:sz w:val="24"/>
                  <w:szCs w:val="24"/>
                  <w:u w:val="single"/>
                </w:rPr>
                <w:t>Chinese Revolution: From Reform to Revolution</w:t>
              </w:r>
            </w:hyperlink>
            <w:r w:rsidR="00412C95">
              <w:rPr>
                <w:rFonts w:ascii="Times New Roman" w:eastAsia="Times New Roman" w:hAnsi="Times New Roman" w:cs="Times New Roman"/>
                <w:sz w:val="24"/>
                <w:szCs w:val="24"/>
              </w:rPr>
              <w:t xml:space="preserve"> from Asia for Educators</w:t>
            </w:r>
          </w:p>
          <w:p w:rsidR="00412C95" w:rsidRDefault="004966EE" w:rsidP="00412C95">
            <w:pPr>
              <w:widowControl w:val="0"/>
              <w:numPr>
                <w:ilvl w:val="2"/>
                <w:numId w:val="22"/>
              </w:numPr>
              <w:spacing w:line="240" w:lineRule="auto"/>
              <w:rPr>
                <w:rFonts w:ascii="Times New Roman" w:eastAsia="Times New Roman" w:hAnsi="Times New Roman" w:cs="Times New Roman"/>
                <w:sz w:val="24"/>
                <w:szCs w:val="24"/>
              </w:rPr>
            </w:pPr>
            <w:hyperlink r:id="rId27">
              <w:r w:rsidR="00412C95">
                <w:rPr>
                  <w:rFonts w:ascii="Times New Roman" w:eastAsia="Times New Roman" w:hAnsi="Times New Roman" w:cs="Times New Roman"/>
                  <w:color w:val="1155CC"/>
                  <w:sz w:val="24"/>
                  <w:szCs w:val="24"/>
                  <w:u w:val="single"/>
                </w:rPr>
                <w:t>Russian Revolution</w:t>
              </w:r>
            </w:hyperlink>
            <w:r w:rsidR="00412C95">
              <w:rPr>
                <w:rFonts w:ascii="Times New Roman" w:eastAsia="Times New Roman" w:hAnsi="Times New Roman" w:cs="Times New Roman"/>
                <w:sz w:val="24"/>
                <w:szCs w:val="24"/>
              </w:rPr>
              <w:t xml:space="preserve"> from the History Channel</w:t>
            </w:r>
          </w:p>
          <w:p w:rsidR="00412C95" w:rsidRDefault="00412C95" w:rsidP="00412C95">
            <w:pPr>
              <w:widowControl w:val="0"/>
              <w:numPr>
                <w:ilvl w:val="0"/>
                <w:numId w:val="22"/>
              </w:numPr>
              <w:spacing w:line="240" w:lineRule="auto"/>
              <w:ind w:left="360"/>
              <w:rPr>
                <w:rFonts w:ascii="Proxima Nova" w:eastAsia="Proxima Nova" w:hAnsi="Proxima Nova" w:cs="Proxima Nova"/>
                <w:sz w:val="24"/>
                <w:szCs w:val="24"/>
              </w:rPr>
            </w:pPr>
            <w:r>
              <w:rPr>
                <w:rFonts w:ascii="Times New Roman" w:eastAsia="Times New Roman" w:hAnsi="Times New Roman" w:cs="Times New Roman"/>
                <w:sz w:val="24"/>
                <w:szCs w:val="24"/>
              </w:rPr>
              <w:t xml:space="preserve">After students have completed their reading, </w:t>
            </w:r>
            <w:r>
              <w:rPr>
                <w:rFonts w:ascii="Times New Roman" w:eastAsia="Times New Roman" w:hAnsi="Times New Roman" w:cs="Times New Roman"/>
                <w:sz w:val="24"/>
                <w:szCs w:val="24"/>
                <w:highlight w:val="white"/>
              </w:rPr>
              <w:t>students will write speeches from the rulers of these countries stating:</w:t>
            </w:r>
          </w:p>
          <w:p w:rsidR="00412C95" w:rsidRDefault="00412C95" w:rsidP="00412C95">
            <w:pPr>
              <w:widowControl w:val="0"/>
              <w:numPr>
                <w:ilvl w:val="1"/>
                <w:numId w:val="22"/>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highlight w:val="white"/>
              </w:rPr>
              <w:t>the importance of modernization</w:t>
            </w:r>
          </w:p>
          <w:p w:rsidR="00412C95" w:rsidRDefault="00412C95" w:rsidP="00412C95">
            <w:pPr>
              <w:widowControl w:val="0"/>
              <w:numPr>
                <w:ilvl w:val="1"/>
                <w:numId w:val="22"/>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highlight w:val="white"/>
              </w:rPr>
              <w:t>things that can be accomplished and improved through modernization</w:t>
            </w:r>
          </w:p>
          <w:p w:rsidR="00412C95" w:rsidRDefault="00412C95" w:rsidP="00412C95">
            <w:pPr>
              <w:widowControl w:val="0"/>
              <w:numPr>
                <w:ilvl w:val="1"/>
                <w:numId w:val="22"/>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highlight w:val="white"/>
              </w:rPr>
              <w:lastRenderedPageBreak/>
              <w:t>how the country will improve through modernization and industrialization</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summarize the challenges Japan, China, and Russia faced after the adoption of new government systems put in place following their respective revolutions.</w:t>
            </w:r>
            <w:r>
              <w:rPr>
                <w:rFonts w:ascii="Times New Roman" w:eastAsia="Times New Roman" w:hAnsi="Times New Roman" w:cs="Times New Roman"/>
                <w:sz w:val="24"/>
                <w:szCs w:val="24"/>
              </w:rPr>
              <w:t xml:space="preserve"> </w:t>
            </w:r>
          </w:p>
          <w:p w:rsidR="00412C95" w:rsidRDefault="00412C95" w:rsidP="00412C95">
            <w:pPr>
              <w:widowControl w:val="0"/>
              <w:numPr>
                <w:ilvl w:val="0"/>
                <w:numId w:val="22"/>
              </w:numPr>
              <w:spacing w:line="240" w:lineRule="auto"/>
              <w:ind w:left="360"/>
              <w:rPr>
                <w:rFonts w:ascii="Proxima Nova" w:eastAsia="Proxima Nova" w:hAnsi="Proxima Nova" w:cs="Proxima Nova"/>
                <w:sz w:val="24"/>
                <w:szCs w:val="24"/>
              </w:rPr>
            </w:pPr>
            <w:r>
              <w:rPr>
                <w:rFonts w:ascii="Times New Roman" w:eastAsia="Times New Roman" w:hAnsi="Times New Roman" w:cs="Times New Roman"/>
                <w:sz w:val="24"/>
                <w:szCs w:val="24"/>
              </w:rPr>
              <w:t xml:space="preserve">After students understand the background information and the role modernization played in the three revolutions, the students will research the transition each country took when adopting a new government system. To assist in their research, students will want to research the following topics: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life for the average citizen before and after the revolution?</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Were there any political and economic challenges to the new government system put in place? </w:t>
            </w:r>
          </w:p>
          <w:p w:rsidR="00412C95" w:rsidRDefault="00412C95" w:rsidP="00412C95">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Were there any attempts to overthrow the new government system? </w:t>
            </w:r>
          </w:p>
          <w:p w:rsidR="00412C95" w:rsidRDefault="00412C95" w:rsidP="00412C95">
            <w:pPr>
              <w:widowControl w:val="0"/>
              <w:numPr>
                <w:ilvl w:val="1"/>
                <w:numId w:val="22"/>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Once students have completed the research, they will rank the countries from which had the smoothest transition of power to the one that had the roughest transition of power. Students will need to include an explanation as to why they ranked the revolutions in the order they did using evidence from their research.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and support an argument in response to the inquiry question: How did the rise and spread of nationalism lead to increased economic and political competition between or within nations?</w:t>
            </w:r>
          </w:p>
          <w:p w:rsidR="00412C95" w:rsidRDefault="00412C95" w:rsidP="00412C95">
            <w:pPr>
              <w:widowControl w:val="0"/>
              <w:numPr>
                <w:ilvl w:val="0"/>
                <w:numId w:val="25"/>
              </w:numPr>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completed all of their inquiry for this unit, students will answer the overarching inquiry question by creating a flow-chart.  </w:t>
            </w:r>
          </w:p>
        </w:tc>
        <w:tc>
          <w:tcPr>
            <w:tcW w:w="7440" w:type="dxa"/>
            <w:shd w:val="clear" w:color="auto" w:fill="auto"/>
            <w:tcMar>
              <w:top w:w="100" w:type="dxa"/>
              <w:left w:w="100" w:type="dxa"/>
              <w:bottom w:w="100" w:type="dxa"/>
              <w:right w:w="100" w:type="dxa"/>
            </w:tcMar>
          </w:tcPr>
          <w:p w:rsidR="00412C95" w:rsidRDefault="00412C95" w:rsidP="00412C9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412C95" w:rsidRDefault="00412C95" w:rsidP="00412C95">
            <w:pPr>
              <w:widowControl w:val="0"/>
              <w:numPr>
                <w:ilvl w:val="0"/>
                <w:numId w:val="2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Robeson County public schools, here is a resource on </w:t>
            </w:r>
            <w:hyperlink r:id="rId28">
              <w:r>
                <w:rPr>
                  <w:rFonts w:ascii="Times New Roman" w:eastAsia="Times New Roman" w:hAnsi="Times New Roman" w:cs="Times New Roman"/>
                  <w:i/>
                  <w:color w:val="1155CC"/>
                  <w:sz w:val="24"/>
                  <w:szCs w:val="24"/>
                  <w:u w:val="single"/>
                </w:rPr>
                <w:t>comparison</w:t>
              </w:r>
            </w:hyperlink>
            <w:r>
              <w:rPr>
                <w:rFonts w:ascii="Times New Roman" w:eastAsia="Times New Roman" w:hAnsi="Times New Roman" w:cs="Times New Roman"/>
                <w:i/>
                <w:sz w:val="24"/>
                <w:szCs w:val="24"/>
              </w:rPr>
              <w:t>.</w:t>
            </w:r>
          </w:p>
          <w:p w:rsidR="00412C95" w:rsidRDefault="00412C95" w:rsidP="00412C95">
            <w:pPr>
              <w:widowControl w:val="0"/>
              <w:numPr>
                <w:ilvl w:val="0"/>
                <w:numId w:val="2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Lumen Learning, here is a resource on </w:t>
            </w:r>
            <w:hyperlink r:id="rId29">
              <w:r>
                <w:rPr>
                  <w:rFonts w:ascii="Times New Roman" w:eastAsia="Times New Roman" w:hAnsi="Times New Roman" w:cs="Times New Roman"/>
                  <w:i/>
                  <w:color w:val="1155CC"/>
                  <w:sz w:val="24"/>
                  <w:szCs w:val="24"/>
                  <w:u w:val="single"/>
                </w:rPr>
                <w:t>periodization</w:t>
              </w:r>
            </w:hyperlink>
            <w:r>
              <w:rPr>
                <w:rFonts w:ascii="Times New Roman" w:eastAsia="Times New Roman" w:hAnsi="Times New Roman" w:cs="Times New Roman"/>
                <w:i/>
                <w:sz w:val="24"/>
                <w:szCs w:val="24"/>
              </w:rPr>
              <w:t>.</w:t>
            </w:r>
          </w:p>
          <w:p w:rsidR="00412C95" w:rsidRDefault="00412C95" w:rsidP="00412C95">
            <w:pPr>
              <w:widowControl w:val="0"/>
              <w:numPr>
                <w:ilvl w:val="0"/>
                <w:numId w:val="2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Library of Congress, here is a resource on </w:t>
            </w:r>
            <w:hyperlink r:id="rId30">
              <w:r>
                <w:rPr>
                  <w:rFonts w:ascii="Times New Roman" w:eastAsia="Times New Roman" w:hAnsi="Times New Roman" w:cs="Times New Roman"/>
                  <w:i/>
                  <w:color w:val="1155CC"/>
                  <w:sz w:val="24"/>
                  <w:szCs w:val="24"/>
                  <w:u w:val="single"/>
                </w:rPr>
                <w:t>evidence - primary sources</w:t>
              </w:r>
            </w:hyperlink>
          </w:p>
          <w:p w:rsidR="00412C95" w:rsidRDefault="00412C95" w:rsidP="00412C95">
            <w:pPr>
              <w:widowControl w:val="0"/>
              <w:numPr>
                <w:ilvl w:val="0"/>
                <w:numId w:val="2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31">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wish to have a brief discussion with the students about what events they recorded and why they chose those events as a well to ensure the students understand Napoleon’s rule before moving onto the next step in the sequence.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Posting or providing groups with a map of Europe during the time period would be helpful so they can better understand their borders. A possible interactive map resource could be this </w:t>
            </w:r>
            <w:hyperlink r:id="rId32">
              <w:r>
                <w:rPr>
                  <w:rFonts w:ascii="Times New Roman" w:eastAsia="Times New Roman" w:hAnsi="Times New Roman" w:cs="Times New Roman"/>
                  <w:color w:val="1155CC"/>
                  <w:sz w:val="24"/>
                  <w:szCs w:val="24"/>
                  <w:u w:val="single"/>
                </w:rPr>
                <w:t>map</w:t>
              </w:r>
            </w:hyperlink>
            <w:r>
              <w:rPr>
                <w:rFonts w:ascii="Times New Roman" w:eastAsia="Times New Roman" w:hAnsi="Times New Roman" w:cs="Times New Roman"/>
                <w:sz w:val="24"/>
                <w:szCs w:val="24"/>
              </w:rPr>
              <w:t xml:space="preserve"> from Time Maps. </w:t>
            </w: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many examples of this Congress of Vienna Simulation </w:t>
            </w:r>
            <w:r>
              <w:rPr>
                <w:rFonts w:ascii="Times New Roman" w:eastAsia="Times New Roman" w:hAnsi="Times New Roman" w:cs="Times New Roman"/>
                <w:sz w:val="24"/>
                <w:szCs w:val="24"/>
              </w:rPr>
              <w:lastRenderedPageBreak/>
              <w:t>activity online for teachers to research.</w:t>
            </w: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students require more guidance while conducting their research, the teacher may wish to add additional guided questions. These questions could help scaffold the three original questions listed in the activity into smaller chunks so students do not get overwhelmed while researching. </w:t>
            </w: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Congress of Vienna/Concert of Europe/Revolutions of 1848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for a list of suggested resources to provide to students.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hyperlink r:id="rId33">
              <w:r>
                <w:rPr>
                  <w:rFonts w:ascii="Times New Roman" w:eastAsia="Times New Roman" w:hAnsi="Times New Roman" w:cs="Times New Roman"/>
                  <w:color w:val="1155CC"/>
                  <w:sz w:val="24"/>
                  <w:szCs w:val="24"/>
                  <w:u w:val="single"/>
                </w:rPr>
                <w:t>From Congress of Vienna to 1914-Animated Map</w:t>
              </w:r>
            </w:hyperlink>
            <w:r>
              <w:rPr>
                <w:rFonts w:ascii="Times New Roman" w:eastAsia="Times New Roman" w:hAnsi="Times New Roman" w:cs="Times New Roman"/>
                <w:sz w:val="24"/>
                <w:szCs w:val="24"/>
              </w:rPr>
              <w:t xml:space="preserve"> from Maps as History could be a useful tool to have students review at the end of this simulation activity because it allows them to see how much Europe has changed over a 100 year period. </w:t>
            </w: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time allows, students could read the article</w:t>
            </w:r>
            <w:r w:rsidR="006A361B">
              <w:rPr>
                <w:rFonts w:ascii="Times New Roman" w:eastAsia="Times New Roman" w:hAnsi="Times New Roman" w:cs="Times New Roman"/>
                <w:sz w:val="24"/>
                <w:szCs w:val="24"/>
              </w:rPr>
              <w:t xml:space="preserve">, </w:t>
            </w:r>
            <w:hyperlink r:id="rId34">
              <w:r>
                <w:rPr>
                  <w:rFonts w:ascii="Times New Roman" w:eastAsia="Times New Roman" w:hAnsi="Times New Roman" w:cs="Times New Roman"/>
                  <w:color w:val="1155CC"/>
                  <w:sz w:val="24"/>
                  <w:szCs w:val="24"/>
                  <w:u w:val="single"/>
                </w:rPr>
                <w:t>Congress of Vienna to the Ukrainian Crisis Article</w:t>
              </w:r>
            </w:hyperlink>
            <w:r>
              <w:rPr>
                <w:rFonts w:ascii="Times New Roman" w:eastAsia="Times New Roman" w:hAnsi="Times New Roman" w:cs="Times New Roman"/>
                <w:sz w:val="24"/>
                <w:szCs w:val="24"/>
              </w:rPr>
              <w:t xml:space="preserve">, from the United Nations to help make connections to present day issues in Europe.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give a formative assessment after students complete the simulation and the class discussion about the rise of nationalism, liberalism, and conservatism to ensure that all students are clear on the content. This would allow the teacher to assess students who are not as vocal during class discussions.  Students could do a quick write/exit ticket where they summarize the factors and then write about the factor they believe contributed the most.  Teachers can use the data from their assessment to reteach or clarify any points that students may be unclear on.</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While the list provided of countries to examine through the lens of nationalism is vast, the teacher does not need to cover every country listed. </w:t>
            </w:r>
            <w:r>
              <w:rPr>
                <w:rFonts w:ascii="Times New Roman" w:eastAsia="Times New Roman" w:hAnsi="Times New Roman" w:cs="Times New Roman"/>
                <w:b/>
                <w:i/>
                <w:sz w:val="24"/>
                <w:szCs w:val="24"/>
              </w:rPr>
              <w:t xml:space="preserve">However, the teacher must provide a balance of European and non-European countries. </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the students, the teacher may choose to provide the list of countries the students will study or decide to have students work in groups to study one country and then have them share their information with the rest of the class.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make this an individual, partner, or group activity depending on the needs of the students and time constraints.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 xml:space="preserve">Nationalism Movements </w:t>
            </w:r>
            <w:r w:rsidR="006A361B">
              <w:rPr>
                <w:rFonts w:ascii="Times New Roman" w:eastAsia="Times New Roman" w:hAnsi="Times New Roman" w:cs="Times New Roman"/>
                <w:i/>
                <w:sz w:val="24"/>
                <w:szCs w:val="24"/>
              </w:rPr>
              <w:t>around</w:t>
            </w:r>
            <w:r>
              <w:rPr>
                <w:rFonts w:ascii="Times New Roman" w:eastAsia="Times New Roman" w:hAnsi="Times New Roman" w:cs="Times New Roman"/>
                <w:i/>
                <w:sz w:val="24"/>
                <w:szCs w:val="24"/>
              </w:rPr>
              <w:t xml:space="preserve"> the World</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sectional for a list of suggested resources to provide to students.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visual aid final product can be viewed as a formative assessment for this activity. Teachers can use the data from this assessment to reteach or clarify any points that students may be unclear on.</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are looking for more examples for nationalism movements, the teacher could have students examine the push for nationalism in the early 1900s in Australia and New Zealand. Possible resources to consider for this are: </w:t>
            </w:r>
          </w:p>
          <w:p w:rsidR="00412C95" w:rsidRDefault="004966EE" w:rsidP="00412C95">
            <w:pPr>
              <w:widowControl w:val="0"/>
              <w:numPr>
                <w:ilvl w:val="1"/>
                <w:numId w:val="27"/>
              </w:numPr>
              <w:spacing w:line="240" w:lineRule="auto"/>
              <w:rPr>
                <w:rFonts w:ascii="Times New Roman" w:eastAsia="Times New Roman" w:hAnsi="Times New Roman" w:cs="Times New Roman"/>
                <w:sz w:val="24"/>
                <w:szCs w:val="24"/>
              </w:rPr>
            </w:pPr>
            <w:hyperlink r:id="rId35">
              <w:r w:rsidR="00412C95">
                <w:rPr>
                  <w:rFonts w:ascii="Times New Roman" w:eastAsia="Times New Roman" w:hAnsi="Times New Roman" w:cs="Times New Roman"/>
                  <w:color w:val="1155CC"/>
                  <w:sz w:val="24"/>
                  <w:szCs w:val="24"/>
                  <w:u w:val="single"/>
                </w:rPr>
                <w:t>New Zealand, Nationalism and WWI</w:t>
              </w:r>
            </w:hyperlink>
            <w:r w:rsidR="00412C95">
              <w:rPr>
                <w:rFonts w:ascii="Times New Roman" w:eastAsia="Times New Roman" w:hAnsi="Times New Roman" w:cs="Times New Roman"/>
                <w:sz w:val="24"/>
                <w:szCs w:val="24"/>
              </w:rPr>
              <w:t>- from Britannica</w:t>
            </w:r>
          </w:p>
          <w:p w:rsidR="00412C95" w:rsidRDefault="004966EE" w:rsidP="00412C95">
            <w:pPr>
              <w:widowControl w:val="0"/>
              <w:numPr>
                <w:ilvl w:val="1"/>
                <w:numId w:val="27"/>
              </w:numPr>
              <w:spacing w:line="240" w:lineRule="auto"/>
              <w:rPr>
                <w:rFonts w:ascii="Times New Roman" w:eastAsia="Times New Roman" w:hAnsi="Times New Roman" w:cs="Times New Roman"/>
                <w:sz w:val="24"/>
                <w:szCs w:val="24"/>
              </w:rPr>
            </w:pPr>
            <w:hyperlink r:id="rId36">
              <w:r w:rsidR="00412C95">
                <w:rPr>
                  <w:rFonts w:ascii="Times New Roman" w:eastAsia="Times New Roman" w:hAnsi="Times New Roman" w:cs="Times New Roman"/>
                  <w:color w:val="1155CC"/>
                  <w:sz w:val="24"/>
                  <w:szCs w:val="24"/>
                  <w:u w:val="single"/>
                </w:rPr>
                <w:t>How the Great War shaped the foundations of Australia’s future</w:t>
              </w:r>
            </w:hyperlink>
            <w:r w:rsidR="00412C95">
              <w:rPr>
                <w:rFonts w:ascii="Times New Roman" w:eastAsia="Times New Roman" w:hAnsi="Times New Roman" w:cs="Times New Roman"/>
                <w:sz w:val="24"/>
                <w:szCs w:val="24"/>
              </w:rPr>
              <w:t xml:space="preserve"> from The Conversation </w:t>
            </w:r>
          </w:p>
          <w:p w:rsidR="00412C95" w:rsidRDefault="004966EE" w:rsidP="00412C95">
            <w:pPr>
              <w:widowControl w:val="0"/>
              <w:numPr>
                <w:ilvl w:val="1"/>
                <w:numId w:val="27"/>
              </w:numPr>
              <w:spacing w:line="240" w:lineRule="auto"/>
              <w:rPr>
                <w:rFonts w:ascii="Times New Roman" w:eastAsia="Times New Roman" w:hAnsi="Times New Roman" w:cs="Times New Roman"/>
                <w:sz w:val="24"/>
                <w:szCs w:val="24"/>
              </w:rPr>
            </w:pPr>
            <w:hyperlink r:id="rId37">
              <w:r w:rsidR="00412C95">
                <w:rPr>
                  <w:rFonts w:ascii="Times New Roman" w:eastAsia="Times New Roman" w:hAnsi="Times New Roman" w:cs="Times New Roman"/>
                  <w:color w:val="1155CC"/>
                  <w:sz w:val="24"/>
                  <w:szCs w:val="24"/>
                  <w:u w:val="single"/>
                </w:rPr>
                <w:t>Australia since 1900</w:t>
              </w:r>
            </w:hyperlink>
            <w:r w:rsidR="00412C95">
              <w:rPr>
                <w:rFonts w:ascii="Times New Roman" w:eastAsia="Times New Roman" w:hAnsi="Times New Roman" w:cs="Times New Roman"/>
                <w:sz w:val="24"/>
                <w:szCs w:val="24"/>
              </w:rPr>
              <w:t xml:space="preserve">- from Britannica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Two major motives/causes for European imperialism were: Industrialization and Nationalism. These two factors increased competition between European powers for economic resources and markets abroad. The industrial revolution created new technologies that made travel easier into remote areas around the world.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Mini-Q has a Pre-bucketing and Bucketing Activity along with an outline to help with the writing process to answer the Mini-Q question. Those activities, along with the guided questions can be used or eliminated depending on the needs of the students. </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time, the teacher can choose to have the students complete an essay that answers the Mini-Q prompt or have the students discuss their responses to this as a class. </w:t>
            </w: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Note: The students will only need the first paragraph of the Britannica article to define social Darwinism. The definition listed from Oxford on the white man’s burden references Rudyard Kipling’s poem, which will be examined during this sequence. If the teacher wants to give a preview or some context for the poem may help students better understand that poem.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the students, the teacher may want to think about pairing a higher-level student with one who may struggle by putting the students in groups larger than two. These primary sources that will be analyzed in this part of the sequence can prove challenging. The teacher may also want to demonstrate how to analyze one of the primary sources together as a class. </w:t>
            </w:r>
          </w:p>
          <w:p w:rsidR="00412C95" w:rsidRDefault="00412C95" w:rsidP="00412C95">
            <w:pPr>
              <w:widowControl w:val="0"/>
              <w:numPr>
                <w:ilvl w:val="0"/>
                <w:numId w:val="2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note about the primary source tool from the Library of Congress: the teacher can provide a list of questions based on the type of primary source the students are viewing by selecting the type of source it is in the drop down menu on the webpage. These questions could be used as guided questions to help students analyze these sources. Also, this graphic organizer can be completed virtually through the Library of Congress website, or it can be printed out. The teacher may also wish to create their own </w:t>
            </w:r>
            <w:r>
              <w:rPr>
                <w:rFonts w:ascii="Times New Roman" w:eastAsia="Times New Roman" w:hAnsi="Times New Roman" w:cs="Times New Roman"/>
                <w:sz w:val="24"/>
                <w:szCs w:val="24"/>
              </w:rPr>
              <w:lastRenderedPageBreak/>
              <w:t xml:space="preserve">graphic organizer based off the suggested questions found on the web page to help focus the students’ analysis. </w:t>
            </w:r>
          </w:p>
          <w:p w:rsidR="00412C95" w:rsidRDefault="00412C95" w:rsidP="00412C95">
            <w:pPr>
              <w:widowControl w:val="0"/>
              <w:numPr>
                <w:ilvl w:val="0"/>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can add and remove resources that students will examine as they see fit. </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Note: The first and third political cartoon should be used for this activity from the Western Civilizations II page.</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 Civilization and Barbarism Political Cartoon is the first political cartoon listed on this website. There are a multitude of political cartoons listed on this page, at the teacher’s discretion, the teacher may add and remove political cartoons as they see fit. </w:t>
            </w:r>
          </w:p>
          <w:p w:rsidR="00412C95" w:rsidRDefault="00412C95" w:rsidP="00412C95">
            <w:pPr>
              <w:widowControl w:val="0"/>
              <w:numPr>
                <w:ilvl w:val="0"/>
                <w:numId w:val="2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Teachers can use this exit ticket as a formative assessment to see if </w:t>
            </w:r>
            <w:r>
              <w:rPr>
                <w:rFonts w:ascii="Times New Roman" w:eastAsia="Times New Roman" w:hAnsi="Times New Roman" w:cs="Times New Roman"/>
                <w:sz w:val="24"/>
                <w:szCs w:val="24"/>
              </w:rPr>
              <w:lastRenderedPageBreak/>
              <w:t xml:space="preserve">students understand the causes of justifications for European imperialism. Depending on the results of the exit ticket, the teacher may wish to reteach or clarify any confused points about imperialism before moving onto the next step of the sequence.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While Europeans dominated almost the entirety of Africa during the Age of Imperialism, it is important to highlight successful resistance against European involved in Africa--ex. Liberia and Ethiopia.</w:t>
            </w: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spacing w:line="240" w:lineRule="auto"/>
              <w:ind w:left="720"/>
              <w:rPr>
                <w:rFonts w:ascii="Times New Roman" w:eastAsia="Times New Roman" w:hAnsi="Times New Roman" w:cs="Times New Roman"/>
                <w:i/>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Imperialism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for a list of suggested resources to provide to students.</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possible extension activity, the students could look at the effects of US Imperialism in Puerto Rico, Cuba, and Panama.</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*Note</w:t>
            </w:r>
            <w:r>
              <w:rPr>
                <w:rFonts w:ascii="Times New Roman" w:eastAsia="Times New Roman" w:hAnsi="Times New Roman" w:cs="Times New Roman"/>
                <w:sz w:val="24"/>
                <w:szCs w:val="24"/>
              </w:rPr>
              <w:t xml:space="preserve">: European imperialism of Asia, particularly China, and US imperialism of Japan will be covered in the subsequent I Can Statements as precursor to revolutions that took place within those countries.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time, the teacher may want the students to recall their prior knowledge from earlier units and have the students compare the Age of Imperialism to the Age of Exploration. This comparison activity could be accomplished through a short writing activity, a whole group discussion, or having the students complete a Venn </w:t>
            </w:r>
            <w:r w:rsidR="00C506C7">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xml:space="preserve">. </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possible extension activity for this I Can Statement could be having the students look at the Ottoman Empire as an imperialistic power. This would provide a good comparison of a non-European country being an imperial power during the nineteenth century.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Additional/alternative timelines that could be used for this activity: </w:t>
            </w:r>
          </w:p>
          <w:p w:rsidR="00412C95" w:rsidRDefault="004966EE" w:rsidP="00412C95">
            <w:pPr>
              <w:widowControl w:val="0"/>
              <w:numPr>
                <w:ilvl w:val="1"/>
                <w:numId w:val="23"/>
              </w:numPr>
              <w:spacing w:line="240" w:lineRule="auto"/>
              <w:rPr>
                <w:rFonts w:ascii="Times New Roman" w:eastAsia="Times New Roman" w:hAnsi="Times New Roman" w:cs="Times New Roman"/>
                <w:sz w:val="24"/>
                <w:szCs w:val="24"/>
              </w:rPr>
            </w:pPr>
            <w:hyperlink r:id="rId38">
              <w:r w:rsidR="00412C95">
                <w:rPr>
                  <w:rFonts w:ascii="Times New Roman" w:eastAsia="Times New Roman" w:hAnsi="Times New Roman" w:cs="Times New Roman"/>
                  <w:color w:val="1155CC"/>
                  <w:sz w:val="24"/>
                  <w:szCs w:val="24"/>
                  <w:u w:val="single"/>
                </w:rPr>
                <w:t>Chinese Revolution Timelines-Leaders</w:t>
              </w:r>
            </w:hyperlink>
            <w:r w:rsidR="00412C95">
              <w:rPr>
                <w:rFonts w:ascii="Times New Roman" w:eastAsia="Times New Roman" w:hAnsi="Times New Roman" w:cs="Times New Roman"/>
                <w:sz w:val="24"/>
                <w:szCs w:val="24"/>
              </w:rPr>
              <w:t xml:space="preserve"> from Timeline Index</w:t>
            </w:r>
          </w:p>
          <w:p w:rsidR="00412C95" w:rsidRDefault="004966EE" w:rsidP="00412C95">
            <w:pPr>
              <w:widowControl w:val="0"/>
              <w:numPr>
                <w:ilvl w:val="1"/>
                <w:numId w:val="23"/>
              </w:numPr>
              <w:spacing w:line="240" w:lineRule="auto"/>
              <w:rPr>
                <w:rFonts w:ascii="Times New Roman" w:eastAsia="Times New Roman" w:hAnsi="Times New Roman" w:cs="Times New Roman"/>
                <w:sz w:val="24"/>
                <w:szCs w:val="24"/>
              </w:rPr>
            </w:pPr>
            <w:hyperlink r:id="rId39">
              <w:r w:rsidR="00412C95">
                <w:rPr>
                  <w:rFonts w:ascii="Times New Roman" w:eastAsia="Times New Roman" w:hAnsi="Times New Roman" w:cs="Times New Roman"/>
                  <w:color w:val="1155CC"/>
                  <w:sz w:val="24"/>
                  <w:szCs w:val="24"/>
                  <w:u w:val="single"/>
                </w:rPr>
                <w:t>Modern Japan Timeline</w:t>
              </w:r>
            </w:hyperlink>
            <w:r w:rsidR="00412C95">
              <w:rPr>
                <w:rFonts w:ascii="Times New Roman" w:eastAsia="Times New Roman" w:hAnsi="Times New Roman" w:cs="Times New Roman"/>
                <w:sz w:val="24"/>
                <w:szCs w:val="24"/>
              </w:rPr>
              <w:t xml:space="preserve"> from Asia for Educators at Columbia University </w:t>
            </w:r>
          </w:p>
          <w:p w:rsidR="00412C95" w:rsidRDefault="004966EE" w:rsidP="00412C95">
            <w:pPr>
              <w:widowControl w:val="0"/>
              <w:numPr>
                <w:ilvl w:val="1"/>
                <w:numId w:val="23"/>
              </w:numPr>
              <w:spacing w:line="240" w:lineRule="auto"/>
              <w:rPr>
                <w:rFonts w:ascii="Times New Roman" w:eastAsia="Times New Roman" w:hAnsi="Times New Roman" w:cs="Times New Roman"/>
                <w:sz w:val="24"/>
                <w:szCs w:val="24"/>
              </w:rPr>
            </w:pPr>
            <w:hyperlink r:id="rId40">
              <w:r w:rsidR="00412C95">
                <w:rPr>
                  <w:rFonts w:ascii="Times New Roman" w:eastAsia="Times New Roman" w:hAnsi="Times New Roman" w:cs="Times New Roman"/>
                  <w:color w:val="1155CC"/>
                  <w:sz w:val="24"/>
                  <w:szCs w:val="24"/>
                  <w:u w:val="single"/>
                </w:rPr>
                <w:t>The Russia Revolution</w:t>
              </w:r>
            </w:hyperlink>
            <w:r w:rsidR="00412C95">
              <w:rPr>
                <w:rFonts w:ascii="Times New Roman" w:eastAsia="Times New Roman" w:hAnsi="Times New Roman" w:cs="Times New Roman"/>
                <w:sz w:val="24"/>
                <w:szCs w:val="24"/>
              </w:rPr>
              <w:t xml:space="preserve"> from The British Library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students are struggling with understanding what a revolution is, the teacher could have the students read the article, </w:t>
            </w:r>
            <w:hyperlink r:id="rId41">
              <w:r>
                <w:rPr>
                  <w:rFonts w:ascii="Times New Roman" w:eastAsia="Times New Roman" w:hAnsi="Times New Roman" w:cs="Times New Roman"/>
                  <w:color w:val="1155CC"/>
                  <w:sz w:val="24"/>
                  <w:szCs w:val="24"/>
                  <w:u w:val="single"/>
                </w:rPr>
                <w:t xml:space="preserve">“What is a </w:t>
              </w:r>
              <w:r>
                <w:rPr>
                  <w:rFonts w:ascii="Times New Roman" w:eastAsia="Times New Roman" w:hAnsi="Times New Roman" w:cs="Times New Roman"/>
                  <w:color w:val="1155CC"/>
                  <w:sz w:val="24"/>
                  <w:szCs w:val="24"/>
                  <w:u w:val="single"/>
                </w:rPr>
                <w:lastRenderedPageBreak/>
                <w:t>Revolution?”</w:t>
              </w:r>
            </w:hyperlink>
            <w:r>
              <w:rPr>
                <w:rFonts w:ascii="Times New Roman" w:eastAsia="Times New Roman" w:hAnsi="Times New Roman" w:cs="Times New Roman"/>
                <w:sz w:val="24"/>
                <w:szCs w:val="24"/>
              </w:rPr>
              <w:t xml:space="preserve"> by Laura Neitzel from Brookdale Community College. </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Teachers will want to emphasize the sub-branches and connections within the mind map. Often students want to create more, independent branches and not go deeper into the content as the mind map it is designed to encourage.</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alternative to reading the article about the Meiji Restoration, the teacher can show this video about the</w:t>
            </w:r>
            <w:hyperlink r:id="rId42">
              <w:r>
                <w:rPr>
                  <w:rFonts w:ascii="Times New Roman" w:eastAsia="Times New Roman" w:hAnsi="Times New Roman" w:cs="Times New Roman"/>
                  <w:color w:val="1155CC"/>
                  <w:sz w:val="24"/>
                  <w:szCs w:val="24"/>
                  <w:u w:val="single"/>
                </w:rPr>
                <w:t xml:space="preserve"> Meiji Restoration</w:t>
              </w:r>
            </w:hyperlink>
            <w:r>
              <w:rPr>
                <w:rFonts w:ascii="Times New Roman" w:eastAsia="Times New Roman" w:hAnsi="Times New Roman" w:cs="Times New Roman"/>
                <w:sz w:val="24"/>
                <w:szCs w:val="24"/>
              </w:rPr>
              <w:t xml:space="preserve"> from Khan Academy.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time and the needs of students, the teacher may choose to have the students present their speeches to the class or ask for some volunteers to read their speech to the class. </w:t>
            </w: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choose to use the speech activity as a formative assessment before moving onto the next I Can Statement. </w:t>
            </w: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Meiji Restoration, Chinese Revolution and Russian Revolution Resources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for a list of suggested resources to provide to students.</w:t>
            </w: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spacing w:line="240" w:lineRule="auto"/>
              <w:ind w:left="720"/>
              <w:rPr>
                <w:rFonts w:ascii="Times New Roman" w:eastAsia="Times New Roman" w:hAnsi="Times New Roman" w:cs="Times New Roman"/>
                <w:sz w:val="24"/>
                <w:szCs w:val="24"/>
              </w:rPr>
            </w:pPr>
          </w:p>
          <w:p w:rsidR="00412C95" w:rsidRDefault="00412C95" w:rsidP="00412C95">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are some resources from E-Draw about flowcharts: </w:t>
            </w:r>
          </w:p>
          <w:p w:rsidR="00412C95" w:rsidRDefault="004966EE" w:rsidP="00412C95">
            <w:pPr>
              <w:widowControl w:val="0"/>
              <w:numPr>
                <w:ilvl w:val="1"/>
                <w:numId w:val="23"/>
              </w:numPr>
              <w:spacing w:line="240" w:lineRule="auto"/>
              <w:rPr>
                <w:rFonts w:ascii="Times New Roman" w:eastAsia="Times New Roman" w:hAnsi="Times New Roman" w:cs="Times New Roman"/>
                <w:sz w:val="24"/>
                <w:szCs w:val="24"/>
              </w:rPr>
            </w:pPr>
            <w:hyperlink r:id="rId43">
              <w:r w:rsidR="00412C95">
                <w:rPr>
                  <w:rFonts w:ascii="Times New Roman" w:eastAsia="Times New Roman" w:hAnsi="Times New Roman" w:cs="Times New Roman"/>
                  <w:color w:val="1155CC"/>
                  <w:sz w:val="24"/>
                  <w:szCs w:val="24"/>
                  <w:u w:val="single"/>
                </w:rPr>
                <w:t>How to Use Flowcharts to Advance Education</w:t>
              </w:r>
            </w:hyperlink>
          </w:p>
          <w:p w:rsidR="00412C95" w:rsidRDefault="004966EE" w:rsidP="00412C95">
            <w:pPr>
              <w:widowControl w:val="0"/>
              <w:numPr>
                <w:ilvl w:val="1"/>
                <w:numId w:val="23"/>
              </w:numPr>
              <w:spacing w:line="240" w:lineRule="auto"/>
              <w:rPr>
                <w:rFonts w:ascii="Times New Roman" w:eastAsia="Times New Roman" w:hAnsi="Times New Roman" w:cs="Times New Roman"/>
                <w:sz w:val="24"/>
                <w:szCs w:val="24"/>
              </w:rPr>
            </w:pPr>
            <w:hyperlink r:id="rId44">
              <w:r w:rsidR="00412C95">
                <w:rPr>
                  <w:rFonts w:ascii="Times New Roman" w:eastAsia="Times New Roman" w:hAnsi="Times New Roman" w:cs="Times New Roman"/>
                  <w:color w:val="1155CC"/>
                  <w:sz w:val="24"/>
                  <w:szCs w:val="24"/>
                  <w:u w:val="single"/>
                </w:rPr>
                <w:t>How to Draw an Effective Flowchart</w:t>
              </w:r>
            </w:hyperlink>
          </w:p>
          <w:p w:rsidR="00412C95" w:rsidRDefault="00412C95" w:rsidP="00412C95">
            <w:pPr>
              <w:widowControl w:val="0"/>
              <w:spacing w:line="240" w:lineRule="auto"/>
              <w:rPr>
                <w:rFonts w:ascii="Times New Roman" w:eastAsia="Times New Roman" w:hAnsi="Times New Roman" w:cs="Times New Roman"/>
                <w:sz w:val="24"/>
                <w:szCs w:val="24"/>
              </w:rPr>
            </w:pPr>
          </w:p>
          <w:p w:rsidR="00412C95" w:rsidRDefault="00412C95" w:rsidP="00412C95">
            <w:pPr>
              <w:widowControl w:val="0"/>
              <w:spacing w:line="240" w:lineRule="auto"/>
              <w:rPr>
                <w:rFonts w:ascii="Times New Roman" w:eastAsia="Times New Roman" w:hAnsi="Times New Roman" w:cs="Times New Roman"/>
                <w:sz w:val="24"/>
                <w:szCs w:val="24"/>
              </w:rPr>
            </w:pPr>
          </w:p>
        </w:tc>
      </w:tr>
    </w:tbl>
    <w:p w:rsidR="004E084A" w:rsidRPr="004E084A" w:rsidRDefault="004E084A" w:rsidP="004E084A">
      <w:pPr>
        <w:widowControl w:val="0"/>
        <w:spacing w:line="240" w:lineRule="auto"/>
        <w:rPr>
          <w:rFonts w:ascii="Times New Roman" w:eastAsia="Times New Roman" w:hAnsi="Times New Roman" w:cs="Times New Roman"/>
          <w:b/>
          <w:color w:val="333333"/>
          <w:sz w:val="24"/>
          <w:szCs w:val="24"/>
        </w:rPr>
      </w:pPr>
      <w:r w:rsidRPr="004E084A">
        <w:rPr>
          <w:rFonts w:ascii="Times New Roman" w:eastAsia="Times New Roman" w:hAnsi="Times New Roman" w:cs="Times New Roman"/>
          <w:b/>
          <w:color w:val="333333"/>
          <w:sz w:val="24"/>
          <w:szCs w:val="24"/>
          <w:highlight w:val="white"/>
        </w:rPr>
        <w:lastRenderedPageBreak/>
        <w:t xml:space="preserve"> </w:t>
      </w:r>
      <w:r w:rsidRPr="004E084A">
        <w:rPr>
          <w:rFonts w:ascii="Times New Roman" w:eastAsia="Times New Roman" w:hAnsi="Times New Roman" w:cs="Times New Roman"/>
          <w:b/>
          <w:color w:val="333333"/>
          <w:sz w:val="24"/>
          <w:szCs w:val="24"/>
        </w:rPr>
        <w:t>References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South Carolina College and Career Reading Standards for Social Studies, 2020. Retrieved March 27,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45" w:history="1">
        <w:r w:rsidR="004E084A" w:rsidRPr="00A62098">
          <w:rPr>
            <w:rStyle w:val="Hyperlink"/>
            <w:rFonts w:ascii="Times New Roman" w:eastAsia="Times New Roman" w:hAnsi="Times New Roman" w:cs="Times New Roman"/>
            <w:sz w:val="24"/>
            <w:szCs w:val="24"/>
          </w:rPr>
          <w:t>https://ed.sc.gov/instruction/standards-learning/social-studies/standards/</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Social Studies: Support Documents and Resources. (n.d.). Retrieved March 27,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46" w:history="1">
        <w:r w:rsidR="004E084A" w:rsidRPr="00A62098">
          <w:rPr>
            <w:rStyle w:val="Hyperlink"/>
            <w:rFonts w:ascii="Times New Roman" w:eastAsia="Times New Roman" w:hAnsi="Times New Roman" w:cs="Times New Roman"/>
            <w:sz w:val="24"/>
            <w:szCs w:val="24"/>
          </w:rPr>
          <w:t>https://ed.sc.gov/instruction/standards-learning/social-studies/resources/</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b/>
          <w:i/>
          <w:color w:val="333333"/>
          <w:sz w:val="24"/>
          <w:szCs w:val="24"/>
        </w:rPr>
        <w:t>Primary Source Analysis Tools</w:t>
      </w:r>
      <w:r w:rsidRPr="004E084A">
        <w:rPr>
          <w:rFonts w:ascii="Times New Roman" w:eastAsia="Times New Roman" w:hAnsi="Times New Roman" w:cs="Times New Roman"/>
          <w:color w:val="333333"/>
          <w:sz w:val="24"/>
          <w:szCs w:val="24"/>
        </w:rPr>
        <w:t>:</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Activity Tools. (n.d.). Retrieved March 27, 2020, from </w:t>
      </w:r>
      <w:hyperlink r:id="rId47" w:history="1">
        <w:r w:rsidRPr="00A62098">
          <w:rPr>
            <w:rStyle w:val="Hyperlink"/>
            <w:rFonts w:ascii="Times New Roman" w:eastAsia="Times New Roman" w:hAnsi="Times New Roman" w:cs="Times New Roman"/>
            <w:sz w:val="24"/>
            <w:szCs w:val="24"/>
          </w:rPr>
          <w:t>https://www.docsteach.org/tools</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Annotating and Paraphrasing Sources. (n.d.). Retrieved May 14,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48" w:history="1">
        <w:r w:rsidR="004E084A" w:rsidRPr="00A62098">
          <w:rPr>
            <w:rStyle w:val="Hyperlink"/>
            <w:rFonts w:ascii="Times New Roman" w:eastAsia="Times New Roman" w:hAnsi="Times New Roman" w:cs="Times New Roman"/>
            <w:sz w:val="24"/>
            <w:szCs w:val="24"/>
          </w:rPr>
          <w:t>https://www.facinghistory.org/resource-library/teaching-strategies/annotating-and-paraphrasing-sources</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Document Analysis Worksheets. (2018, December 18). Retrieved March 15, 2020, from</w:t>
      </w:r>
    </w:p>
    <w:p w:rsid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49" w:history="1">
        <w:r w:rsidR="004E084A" w:rsidRPr="00A62098">
          <w:rPr>
            <w:rStyle w:val="Hyperlink"/>
            <w:rFonts w:ascii="Times New Roman" w:eastAsia="Times New Roman" w:hAnsi="Times New Roman" w:cs="Times New Roman"/>
            <w:sz w:val="24"/>
            <w:szCs w:val="24"/>
          </w:rPr>
          <w:t>https://www.archives.gov/education/lessons/worksheets</w:t>
        </w:r>
      </w:hyperlink>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Primary Source Analysis Tool. (n.d.). Retrieved March 27, 2020, from </w:t>
      </w:r>
      <w:hyperlink r:id="rId50" w:history="1">
        <w:r w:rsidRPr="00A62098">
          <w:rPr>
            <w:rStyle w:val="Hyperlink"/>
            <w:rFonts w:ascii="Times New Roman" w:eastAsia="Times New Roman" w:hAnsi="Times New Roman" w:cs="Times New Roman"/>
            <w:sz w:val="24"/>
            <w:szCs w:val="24"/>
          </w:rPr>
          <w:t>http://www.loc.gov/teachers/primary-source-analysis-tool/</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b/>
          <w:i/>
          <w:color w:val="333333"/>
          <w:sz w:val="24"/>
          <w:szCs w:val="24"/>
        </w:rPr>
        <w:t>Creating an Argument in History Resources</w:t>
      </w:r>
      <w:r w:rsidRPr="004E084A">
        <w:rPr>
          <w:rFonts w:ascii="Times New Roman" w:eastAsia="Times New Roman" w:hAnsi="Times New Roman" w:cs="Times New Roman"/>
          <w:color w:val="333333"/>
          <w:sz w:val="24"/>
          <w:szCs w:val="24"/>
        </w:rPr>
        <w:t>:</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Argument. (n.d.). Retrieved April 6, 2020, from </w:t>
      </w:r>
      <w:hyperlink r:id="rId51" w:history="1">
        <w:r w:rsidRPr="00A62098">
          <w:rPr>
            <w:rStyle w:val="Hyperlink"/>
            <w:rFonts w:ascii="Times New Roman" w:eastAsia="Times New Roman" w:hAnsi="Times New Roman" w:cs="Times New Roman"/>
            <w:sz w:val="24"/>
            <w:szCs w:val="24"/>
          </w:rPr>
          <w:t>https://writingcenter.unc.edu/tips-and-tools/argument/</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Evidence. (n.d.). Retrieved April 6, 2020, from </w:t>
      </w:r>
      <w:hyperlink r:id="rId52" w:history="1">
        <w:r w:rsidRPr="00A62098">
          <w:rPr>
            <w:rStyle w:val="Hyperlink"/>
            <w:rFonts w:ascii="Times New Roman" w:eastAsia="Times New Roman" w:hAnsi="Times New Roman" w:cs="Times New Roman"/>
            <w:sz w:val="24"/>
            <w:szCs w:val="24"/>
          </w:rPr>
          <w:t>https://writingcenter.unc.edu/tips-and-tools/evidence/</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Reading to Write. (n.d.). Retrieved April 6, 2020, from </w:t>
      </w:r>
      <w:hyperlink r:id="rId53" w:history="1">
        <w:r w:rsidRPr="00A62098">
          <w:rPr>
            <w:rStyle w:val="Hyperlink"/>
            <w:rFonts w:ascii="Times New Roman" w:eastAsia="Times New Roman" w:hAnsi="Times New Roman" w:cs="Times New Roman"/>
            <w:sz w:val="24"/>
            <w:szCs w:val="24"/>
          </w:rPr>
          <w:t>https://writingcenter.unc.edu/tips-and-tools/reading-to-write/</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Thesis </w:t>
      </w:r>
      <w:r w:rsidR="00C506C7" w:rsidRPr="004E084A">
        <w:rPr>
          <w:rFonts w:ascii="Times New Roman" w:eastAsia="Times New Roman" w:hAnsi="Times New Roman" w:cs="Times New Roman"/>
          <w:color w:val="333333"/>
          <w:sz w:val="24"/>
          <w:szCs w:val="24"/>
        </w:rPr>
        <w:t xml:space="preserve">Statements. </w:t>
      </w:r>
      <w:r w:rsidRPr="004E084A">
        <w:rPr>
          <w:rFonts w:ascii="Times New Roman" w:eastAsia="Times New Roman" w:hAnsi="Times New Roman" w:cs="Times New Roman"/>
          <w:color w:val="333333"/>
          <w:sz w:val="24"/>
          <w:szCs w:val="24"/>
        </w:rPr>
        <w:t xml:space="preserve">(n.d.). Retrieved April 6, 2020, from </w:t>
      </w:r>
      <w:hyperlink r:id="rId54" w:history="1">
        <w:r w:rsidRPr="00A62098">
          <w:rPr>
            <w:rStyle w:val="Hyperlink"/>
            <w:rFonts w:ascii="Times New Roman" w:eastAsia="Times New Roman" w:hAnsi="Times New Roman" w:cs="Times New Roman"/>
            <w:sz w:val="24"/>
            <w:szCs w:val="24"/>
          </w:rPr>
          <w:t>https://writingcenter.unc.edu/tips-and-tools/thesis-statements/</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b/>
          <w:color w:val="333333"/>
          <w:sz w:val="24"/>
          <w:szCs w:val="24"/>
        </w:rPr>
      </w:pPr>
      <w:r w:rsidRPr="004E084A">
        <w:rPr>
          <w:rFonts w:ascii="Times New Roman" w:eastAsia="Times New Roman" w:hAnsi="Times New Roman" w:cs="Times New Roman"/>
          <w:b/>
          <w:color w:val="333333"/>
          <w:sz w:val="24"/>
          <w:szCs w:val="24"/>
        </w:rPr>
        <w:t xml:space="preserve">Additional Resources: </w:t>
      </w:r>
    </w:p>
    <w:p w:rsidR="004E084A" w:rsidRPr="004E084A" w:rsidRDefault="004E084A" w:rsidP="004E084A">
      <w:pPr>
        <w:widowControl w:val="0"/>
        <w:spacing w:line="240" w:lineRule="auto"/>
        <w:rPr>
          <w:rFonts w:ascii="Times New Roman" w:eastAsia="Times New Roman" w:hAnsi="Times New Roman" w:cs="Times New Roman"/>
          <w:b/>
          <w:i/>
          <w:color w:val="333333"/>
          <w:sz w:val="24"/>
          <w:szCs w:val="24"/>
        </w:rPr>
      </w:pPr>
      <w:r w:rsidRPr="004E084A">
        <w:rPr>
          <w:rFonts w:ascii="Times New Roman" w:eastAsia="Times New Roman" w:hAnsi="Times New Roman" w:cs="Times New Roman"/>
          <w:b/>
          <w:i/>
          <w:color w:val="333333"/>
          <w:sz w:val="24"/>
          <w:szCs w:val="24"/>
        </w:rPr>
        <w:t>Napoleonic World Resources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Gali, A. (n.d.). Rise and Fall of Napoleon Timeline: How Napoleon Bonaparte Went from Emperor to Exiled. Retrieved April 15,</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2020, from </w:t>
      </w:r>
      <w:hyperlink r:id="rId55" w:history="1">
        <w:r w:rsidRPr="00A62098">
          <w:rPr>
            <w:rStyle w:val="Hyperlink"/>
            <w:rFonts w:ascii="Times New Roman" w:eastAsia="Times New Roman" w:hAnsi="Times New Roman" w:cs="Times New Roman"/>
            <w:sz w:val="24"/>
            <w:szCs w:val="24"/>
          </w:rPr>
          <w:t>https://www.sutori.com/story/rise-and-fall-of-napoleon--q1KegTtiQUMkjBQYBbzWs27x</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History of the Two Empires: Napoleon Bonaparte and Napoleon </w:t>
      </w:r>
      <w:r w:rsidR="00C506C7" w:rsidRPr="004E084A">
        <w:rPr>
          <w:rFonts w:ascii="Times New Roman" w:eastAsia="Times New Roman" w:hAnsi="Times New Roman" w:cs="Times New Roman"/>
          <w:color w:val="333333"/>
          <w:sz w:val="24"/>
          <w:szCs w:val="24"/>
        </w:rPr>
        <w:t xml:space="preserve">III. </w:t>
      </w:r>
      <w:r w:rsidRPr="004E084A">
        <w:rPr>
          <w:rFonts w:ascii="Times New Roman" w:eastAsia="Times New Roman" w:hAnsi="Times New Roman" w:cs="Times New Roman"/>
          <w:color w:val="333333"/>
          <w:sz w:val="24"/>
          <w:szCs w:val="24"/>
        </w:rPr>
        <w:t>(n.d.).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56" w:history="1">
        <w:r w:rsidR="004E084A" w:rsidRPr="00A62098">
          <w:rPr>
            <w:rStyle w:val="Hyperlink"/>
            <w:rFonts w:ascii="Times New Roman" w:eastAsia="Times New Roman" w:hAnsi="Times New Roman" w:cs="Times New Roman"/>
            <w:sz w:val="24"/>
            <w:szCs w:val="24"/>
          </w:rPr>
          <w:t>https://www.napoleon.org/en/history-of-the-two-empires/</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Napoleon's Rise &amp; Fall: Illustrated Timeline.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57" w:history="1">
        <w:r w:rsidR="004E084A" w:rsidRPr="00A62098">
          <w:rPr>
            <w:rStyle w:val="Hyperlink"/>
            <w:rFonts w:ascii="Times New Roman" w:eastAsia="Times New Roman" w:hAnsi="Times New Roman" w:cs="Times New Roman"/>
            <w:sz w:val="24"/>
            <w:szCs w:val="24"/>
          </w:rPr>
          <w:t>https://www.vmfa.museum/learn/resources/napoleons-rise-fall-illustrated-timeline/</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Young Historians: Learning About the Napoleonic World.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58" w:history="1">
        <w:r w:rsidR="004E084A" w:rsidRPr="00A62098">
          <w:rPr>
            <w:rStyle w:val="Hyperlink"/>
            <w:rFonts w:ascii="Times New Roman" w:eastAsia="Times New Roman" w:hAnsi="Times New Roman" w:cs="Times New Roman"/>
            <w:sz w:val="24"/>
            <w:szCs w:val="24"/>
          </w:rPr>
          <w:t>https://www.napoleon.org/en/young-historians/up-to-15/</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b/>
          <w:i/>
          <w:color w:val="333333"/>
          <w:sz w:val="24"/>
          <w:szCs w:val="24"/>
        </w:rPr>
      </w:pPr>
      <w:r w:rsidRPr="004E084A">
        <w:rPr>
          <w:rFonts w:ascii="Times New Roman" w:eastAsia="Times New Roman" w:hAnsi="Times New Roman" w:cs="Times New Roman"/>
          <w:b/>
          <w:i/>
          <w:color w:val="333333"/>
          <w:sz w:val="24"/>
          <w:szCs w:val="24"/>
        </w:rPr>
        <w:t>Congress of Vienna/Concert of Europe/Revolutions of 1848 Resources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1848 Revolutions in Austria. (n.d.). Retrieved April 15, 2020, from </w:t>
      </w:r>
      <w:hyperlink r:id="rId59" w:history="1">
        <w:r w:rsidRPr="00A62098">
          <w:rPr>
            <w:rStyle w:val="Hyperlink"/>
            <w:rFonts w:ascii="Times New Roman" w:eastAsia="Times New Roman" w:hAnsi="Times New Roman" w:cs="Times New Roman"/>
            <w:sz w:val="24"/>
            <w:szCs w:val="24"/>
          </w:rPr>
          <w:t>https://schoolhistory.co.uk/notes/1848-revolutions-in-austria/</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Congress of Vienna (Simulation).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0" w:history="1">
        <w:r w:rsidR="004E084A" w:rsidRPr="00A62098">
          <w:rPr>
            <w:rStyle w:val="Hyperlink"/>
            <w:rFonts w:ascii="Times New Roman" w:eastAsia="Times New Roman" w:hAnsi="Times New Roman" w:cs="Times New Roman"/>
            <w:sz w:val="24"/>
            <w:szCs w:val="24"/>
          </w:rPr>
          <w:t>http://therevolutionandnapoleon.weebly.com/congress-of-vienna-simulation.html</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Revolutions of 1830. (2019, July 20). Retrieved May 16, 2020, from </w:t>
      </w:r>
      <w:hyperlink r:id="rId61" w:history="1">
        <w:r w:rsidRPr="00A62098">
          <w:rPr>
            <w:rStyle w:val="Hyperlink"/>
            <w:rFonts w:ascii="Times New Roman" w:eastAsia="Times New Roman" w:hAnsi="Times New Roman" w:cs="Times New Roman"/>
            <w:sz w:val="24"/>
            <w:szCs w:val="24"/>
          </w:rPr>
          <w:t>https://www.britannica.com/event/Revolutions-of-1830</w:t>
        </w:r>
      </w:hyperlink>
      <w:r>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The Concert of Europe.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2" w:history="1">
        <w:r w:rsidR="004E084A" w:rsidRPr="00A62098">
          <w:rPr>
            <w:rStyle w:val="Hyperlink"/>
            <w:rFonts w:ascii="Times New Roman" w:eastAsia="Times New Roman" w:hAnsi="Times New Roman" w:cs="Times New Roman"/>
            <w:sz w:val="24"/>
            <w:szCs w:val="24"/>
          </w:rPr>
          <w:t>https://ehne.fr/en/article/europe-europeans-and-world/organizing-international-system/concert-europe</w:t>
        </w:r>
      </w:hyperlink>
      <w:r w:rsid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The Revolutions of 1848. (n.d.). Retrieved April 15, 2020, from </w:t>
      </w:r>
      <w:hyperlink r:id="rId63" w:history="1">
        <w:r w:rsidRPr="00A62098">
          <w:rPr>
            <w:rStyle w:val="Hyperlink"/>
            <w:rFonts w:ascii="Times New Roman" w:eastAsia="Times New Roman" w:hAnsi="Times New Roman" w:cs="Times New Roman"/>
            <w:sz w:val="24"/>
            <w:szCs w:val="24"/>
          </w:rPr>
          <w:t>https://schoolhistory.co.uk/notes/the-revolutions-of-1848</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EF267E" w:rsidRDefault="00EF267E" w:rsidP="004E084A">
      <w:pPr>
        <w:widowControl w:val="0"/>
        <w:spacing w:line="240" w:lineRule="auto"/>
        <w:rPr>
          <w:rFonts w:ascii="Times New Roman" w:eastAsia="Times New Roman" w:hAnsi="Times New Roman" w:cs="Times New Roman"/>
          <w:b/>
          <w:i/>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b/>
          <w:i/>
          <w:color w:val="333333"/>
          <w:sz w:val="24"/>
          <w:szCs w:val="24"/>
        </w:rPr>
      </w:pPr>
      <w:r w:rsidRPr="004E084A">
        <w:rPr>
          <w:rFonts w:ascii="Times New Roman" w:eastAsia="Times New Roman" w:hAnsi="Times New Roman" w:cs="Times New Roman"/>
          <w:b/>
          <w:i/>
          <w:color w:val="333333"/>
          <w:sz w:val="24"/>
          <w:szCs w:val="24"/>
        </w:rPr>
        <w:lastRenderedPageBreak/>
        <w:t>Nationalism around the World Resources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Antonio López de Santa Anna. (n.d.). Retrieved May 16, 2020, from </w:t>
      </w:r>
      <w:hyperlink r:id="rId64" w:history="1">
        <w:r w:rsidRPr="00A62098">
          <w:rPr>
            <w:rStyle w:val="Hyperlink"/>
            <w:rFonts w:ascii="Times New Roman" w:eastAsia="Times New Roman" w:hAnsi="Times New Roman" w:cs="Times New Roman"/>
            <w:sz w:val="24"/>
            <w:szCs w:val="24"/>
          </w:rPr>
          <w:t>http://www.sonsofdewittcolony.org//santaanna.htm</w:t>
        </w:r>
      </w:hyperlink>
      <w:r>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Chronology of Cuba in the Spanish-American War. (n.d.). Retrieved April 16,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5" w:history="1">
        <w:r w:rsidR="004E084A" w:rsidRPr="00A62098">
          <w:rPr>
            <w:rStyle w:val="Hyperlink"/>
            <w:rFonts w:ascii="Times New Roman" w:eastAsia="Times New Roman" w:hAnsi="Times New Roman" w:cs="Times New Roman"/>
            <w:sz w:val="24"/>
            <w:szCs w:val="24"/>
          </w:rPr>
          <w:t>https://www.loc.gov/rr/hispanic/1898/chroncuba.html</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Documents of German Unification, 1848-1871.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6" w:anchor="Otto%20von%20Bismarck:%201866" w:history="1">
        <w:r w:rsidR="004E084A" w:rsidRPr="00A62098">
          <w:rPr>
            <w:rStyle w:val="Hyperlink"/>
            <w:rFonts w:ascii="Times New Roman" w:eastAsia="Times New Roman" w:hAnsi="Times New Roman" w:cs="Times New Roman"/>
            <w:sz w:val="24"/>
            <w:szCs w:val="24"/>
          </w:rPr>
          <w:t>https://sourcebooks.fordham.edu/mod/germanunification.asp#Otto%20von%20Bismarck:%201866</w:t>
        </w:r>
      </w:hyperlink>
      <w:r w:rsid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Documents of Italian Unification, 1846-61.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7" w:history="1">
        <w:r w:rsidR="004E084A" w:rsidRPr="00A62098">
          <w:rPr>
            <w:rStyle w:val="Hyperlink"/>
            <w:rFonts w:ascii="Times New Roman" w:eastAsia="Times New Roman" w:hAnsi="Times New Roman" w:cs="Times New Roman"/>
            <w:sz w:val="24"/>
            <w:szCs w:val="24"/>
          </w:rPr>
          <w:t>https://sourcebooks.fordham.edu/mod/1861italianunif.asp</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German History Sources. (n.d.). Retrieved April 15, 2020, from </w:t>
      </w:r>
      <w:hyperlink r:id="rId68" w:history="1">
        <w:r w:rsidRPr="00A62098">
          <w:rPr>
            <w:rStyle w:val="Hyperlink"/>
            <w:rFonts w:ascii="Times New Roman" w:eastAsia="Times New Roman" w:hAnsi="Times New Roman" w:cs="Times New Roman"/>
            <w:sz w:val="24"/>
            <w:szCs w:val="24"/>
          </w:rPr>
          <w:t>https://www.csustan.edu/history/german-history-sources</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History of the Two Empires: Napoleon Bonaparte and Napoleon </w:t>
      </w:r>
      <w:r w:rsidR="00C506C7" w:rsidRPr="004E084A">
        <w:rPr>
          <w:rFonts w:ascii="Times New Roman" w:eastAsia="Times New Roman" w:hAnsi="Times New Roman" w:cs="Times New Roman"/>
          <w:color w:val="333333"/>
          <w:sz w:val="24"/>
          <w:szCs w:val="24"/>
        </w:rPr>
        <w:t xml:space="preserve">III. </w:t>
      </w:r>
      <w:r w:rsidRPr="004E084A">
        <w:rPr>
          <w:rFonts w:ascii="Times New Roman" w:eastAsia="Times New Roman" w:hAnsi="Times New Roman" w:cs="Times New Roman"/>
          <w:color w:val="333333"/>
          <w:sz w:val="24"/>
          <w:szCs w:val="24"/>
        </w:rPr>
        <w:t>(n.d.).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69" w:history="1">
        <w:r w:rsidR="004E084A" w:rsidRPr="00A62098">
          <w:rPr>
            <w:rStyle w:val="Hyperlink"/>
            <w:rFonts w:ascii="Times New Roman" w:eastAsia="Times New Roman" w:hAnsi="Times New Roman" w:cs="Times New Roman"/>
            <w:sz w:val="24"/>
            <w:szCs w:val="24"/>
          </w:rPr>
          <w:t>https://www.napoleon.org/en/history-of-the-two-empires/</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Irish Nationalist Movement Since 1800. (2020, April 13).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0" w:history="1">
        <w:r w:rsidR="004E084A" w:rsidRPr="00A62098">
          <w:rPr>
            <w:rStyle w:val="Hyperlink"/>
            <w:rFonts w:ascii="Times New Roman" w:eastAsia="Times New Roman" w:hAnsi="Times New Roman" w:cs="Times New Roman"/>
            <w:sz w:val="24"/>
            <w:szCs w:val="24"/>
          </w:rPr>
          <w:t>https://www.encyclopedia.com/history/encyclopedias-almanacs-transcripts-and-maps/irish-nationalist-movement-1800</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Italian Unification: Facts, Summary, Revolution, Historical Context. (n.d.).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1" w:history="1">
        <w:r w:rsidR="004E084A" w:rsidRPr="00A62098">
          <w:rPr>
            <w:rStyle w:val="Hyperlink"/>
            <w:rFonts w:ascii="Times New Roman" w:eastAsia="Times New Roman" w:hAnsi="Times New Roman" w:cs="Times New Roman"/>
            <w:sz w:val="24"/>
            <w:szCs w:val="24"/>
          </w:rPr>
          <w:t>https://schoolhistory.co.uk/notes/italian-unification/</w:t>
        </w:r>
      </w:hyperlink>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MacMillan, M. (2020, February 17). How Did Nationalism and the Breakup of the Austro-Hungarian Empire Lead to World War</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One?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2" w:history="1">
        <w:r w:rsidR="008A61B7" w:rsidRPr="00A62098">
          <w:rPr>
            <w:rStyle w:val="Hyperlink"/>
            <w:rFonts w:ascii="Times New Roman" w:eastAsia="Times New Roman" w:hAnsi="Times New Roman" w:cs="Times New Roman"/>
            <w:sz w:val="24"/>
            <w:szCs w:val="24"/>
          </w:rPr>
          <w:t>https://www.historyhit.com/how-did-nationalism-and-the-break-up-of-the-austro-hungarian-empire-lead-to-world-war-one/</w:t>
        </w:r>
      </w:hyperlink>
      <w:r w:rsidR="008A61B7">
        <w:rPr>
          <w:rFonts w:ascii="Times New Roman" w:eastAsia="Times New Roman" w:hAnsi="Times New Roman" w:cs="Times New Roman"/>
          <w:color w:val="333333"/>
          <w:sz w:val="24"/>
          <w:szCs w:val="24"/>
        </w:rPr>
        <w:t xml:space="preserve"> </w:t>
      </w:r>
      <w:r w:rsidR="004E084A">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Mexican Revolution. (2009, November 9). Retrieved May 16, 2020, from </w:t>
      </w:r>
      <w:hyperlink r:id="rId73" w:history="1">
        <w:r w:rsidR="008A61B7" w:rsidRPr="00A62098">
          <w:rPr>
            <w:rStyle w:val="Hyperlink"/>
            <w:rFonts w:ascii="Times New Roman" w:eastAsia="Times New Roman" w:hAnsi="Times New Roman" w:cs="Times New Roman"/>
            <w:sz w:val="24"/>
            <w:szCs w:val="24"/>
          </w:rPr>
          <w:t>https://www.history.com/topics/mexico/mexican-revolution</w:t>
        </w:r>
      </w:hyperlink>
      <w:r w:rsidR="008A61B7">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Primary Sources, Maps and Images of the European National Period. (n.d.). Retrieved April 21,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4" w:history="1">
        <w:r w:rsidR="008A61B7" w:rsidRPr="00A62098">
          <w:rPr>
            <w:rStyle w:val="Hyperlink"/>
            <w:rFonts w:ascii="Times New Roman" w:eastAsia="Times New Roman" w:hAnsi="Times New Roman" w:cs="Times New Roman"/>
            <w:sz w:val="24"/>
            <w:szCs w:val="24"/>
          </w:rPr>
          <w:t>http://novella.mhhe.com/sites/0076632857/student_view0/chapter13/primary_sources__maps_and_images.html</w:t>
        </w:r>
      </w:hyperlink>
      <w:r w:rsidR="008A61B7">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EF267E" w:rsidRDefault="00EF267E"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lastRenderedPageBreak/>
        <w:t>Riasanovsky, N. V., &amp; Seton-Watson, H. (2020, April 11). From Alexander II to Nicholas II. Retrieved April 15, 2020, from</w:t>
      </w:r>
    </w:p>
    <w:p w:rsidR="004E084A" w:rsidRPr="004E084A" w:rsidRDefault="004966EE" w:rsidP="006A361B">
      <w:pPr>
        <w:widowControl w:val="0"/>
        <w:spacing w:line="240" w:lineRule="auto"/>
        <w:ind w:firstLine="720"/>
        <w:rPr>
          <w:rFonts w:ascii="Times New Roman" w:eastAsia="Times New Roman" w:hAnsi="Times New Roman" w:cs="Times New Roman"/>
          <w:color w:val="333333"/>
          <w:sz w:val="24"/>
          <w:szCs w:val="24"/>
        </w:rPr>
      </w:pPr>
      <w:hyperlink r:id="rId75" w:history="1">
        <w:r w:rsidR="008A61B7" w:rsidRPr="00A62098">
          <w:rPr>
            <w:rStyle w:val="Hyperlink"/>
            <w:rFonts w:ascii="Times New Roman" w:eastAsia="Times New Roman" w:hAnsi="Times New Roman" w:cs="Times New Roman"/>
            <w:sz w:val="24"/>
            <w:szCs w:val="24"/>
          </w:rPr>
          <w:t>https://www.britannica.com/place/Russia/From-Alexander-II-to-Nicholas-II</w:t>
        </w:r>
      </w:hyperlink>
      <w:r w:rsidR="008A61B7">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EF267E" w:rsidRDefault="00EF267E"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Sowards, S. W. (2009, June 11). Lecture 7: Nationalism in Hungary, 1848-1867.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6" w:history="1">
        <w:r w:rsidR="006A361B" w:rsidRPr="00A62098">
          <w:rPr>
            <w:rStyle w:val="Hyperlink"/>
            <w:rFonts w:ascii="Times New Roman" w:eastAsia="Times New Roman" w:hAnsi="Times New Roman" w:cs="Times New Roman"/>
            <w:sz w:val="24"/>
            <w:szCs w:val="24"/>
          </w:rPr>
          <w:t>https://staff.lib.msu.edu/sowards/balkan/lect07.htm</w:t>
        </w:r>
      </w:hyperlink>
      <w:r w:rsidR="006A361B">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The Mexican Revolution: November 20th, 1910. (2012, March 19). Retrieved May 16,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7" w:history="1">
        <w:r w:rsidR="006A361B" w:rsidRPr="00A62098">
          <w:rPr>
            <w:rStyle w:val="Hyperlink"/>
            <w:rFonts w:ascii="Times New Roman" w:eastAsia="Times New Roman" w:hAnsi="Times New Roman" w:cs="Times New Roman"/>
            <w:sz w:val="24"/>
            <w:szCs w:val="24"/>
          </w:rPr>
          <w:t>https://edsitement.neh.gov/closer-readings/mexican-revolution-november-20th-1910</w:t>
        </w:r>
      </w:hyperlink>
      <w:r w:rsidR="006A361B">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The Rise of Nationalism (Greece). (2020, February 18).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78" w:history="1">
        <w:r w:rsidR="006A361B" w:rsidRPr="00A62098">
          <w:rPr>
            <w:rStyle w:val="Hyperlink"/>
            <w:rFonts w:ascii="Times New Roman" w:eastAsia="Times New Roman" w:hAnsi="Times New Roman" w:cs="Times New Roman"/>
            <w:sz w:val="24"/>
            <w:szCs w:val="24"/>
          </w:rPr>
          <w:t>https://scetv.pbslearningmedia.org/resource/740126ee-5355-404b-b7f5-e9ea01858936/the-rise-of-nationalism/</w:t>
        </w:r>
      </w:hyperlink>
      <w:r w:rsidR="006A361B">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Timeline: Mexican American War 1844 - 1848. (n.d.). Retrieved May 16, 2020, from </w:t>
      </w:r>
      <w:hyperlink r:id="rId79" w:history="1">
        <w:r w:rsidR="006A361B" w:rsidRPr="00A62098">
          <w:rPr>
            <w:rStyle w:val="Hyperlink"/>
            <w:rFonts w:ascii="Times New Roman" w:eastAsia="Times New Roman" w:hAnsi="Times New Roman" w:cs="Times New Roman"/>
            <w:sz w:val="24"/>
            <w:szCs w:val="24"/>
          </w:rPr>
          <w:t>https://library.uta.edu/usmexicowar/timeline</w:t>
        </w:r>
      </w:hyperlink>
      <w:r w:rsidR="006A361B">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Townend, P. A., &amp; Verma, V. (2016, November 21). A brief history of the Irish Nationalist Movement. Retrieved April 15, </w:t>
      </w:r>
      <w:r>
        <w:rPr>
          <w:rFonts w:ascii="Times New Roman" w:eastAsia="Times New Roman" w:hAnsi="Times New Roman" w:cs="Times New Roman"/>
          <w:color w:val="333333"/>
          <w:sz w:val="24"/>
          <w:szCs w:val="24"/>
        </w:rPr>
        <w:t>2020,</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from</w:t>
      </w:r>
      <w:r>
        <w:rPr>
          <w:rFonts w:ascii="Times New Roman" w:eastAsia="Times New Roman" w:hAnsi="Times New Roman" w:cs="Times New Roman"/>
          <w:color w:val="333333"/>
          <w:sz w:val="24"/>
          <w:szCs w:val="24"/>
        </w:rPr>
        <w:t xml:space="preserve"> </w:t>
      </w:r>
      <w:hyperlink r:id="rId80" w:history="1">
        <w:r w:rsidRPr="00A62098">
          <w:rPr>
            <w:rStyle w:val="Hyperlink"/>
            <w:rFonts w:ascii="Times New Roman" w:eastAsia="Times New Roman" w:hAnsi="Times New Roman" w:cs="Times New Roman"/>
            <w:sz w:val="24"/>
            <w:szCs w:val="24"/>
          </w:rPr>
          <w:t>https://uwpress.wisc.edu/blog/?p=2159</w:t>
        </w:r>
      </w:hyperlink>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Trask, D. (n.d.). The Spanish-American War. Retrieved April 16, 2020, from </w:t>
      </w:r>
      <w:hyperlink r:id="rId81" w:history="1">
        <w:r w:rsidR="006A361B" w:rsidRPr="00A62098">
          <w:rPr>
            <w:rStyle w:val="Hyperlink"/>
            <w:rFonts w:ascii="Times New Roman" w:eastAsia="Times New Roman" w:hAnsi="Times New Roman" w:cs="Times New Roman"/>
            <w:sz w:val="24"/>
            <w:szCs w:val="24"/>
          </w:rPr>
          <w:t>https://www.loc.gov/rr/hispanic/1898/trask.html</w:t>
        </w:r>
      </w:hyperlink>
      <w:r w:rsidR="006A361B">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Vowles, J., &amp; Oliver, W. H. (2020, April 10). Nationalism and war.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82" w:history="1">
        <w:r w:rsidR="006A361B" w:rsidRPr="00A62098">
          <w:rPr>
            <w:rStyle w:val="Hyperlink"/>
            <w:rFonts w:ascii="Times New Roman" w:eastAsia="Times New Roman" w:hAnsi="Times New Roman" w:cs="Times New Roman"/>
            <w:sz w:val="24"/>
            <w:szCs w:val="24"/>
          </w:rPr>
          <w:t>https://www.britannica.com/place/New-Zealand/Nationalism-and-war</w:t>
        </w:r>
      </w:hyperlink>
      <w:r w:rsidR="006A361B">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Yanov, A. (2013, May 21). "Golden Age of Russian Nationalism". Retrieved April 15, 2020,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83" w:history="1">
        <w:r w:rsidR="006A361B" w:rsidRPr="00A62098">
          <w:rPr>
            <w:rStyle w:val="Hyperlink"/>
            <w:rFonts w:ascii="Times New Roman" w:eastAsia="Times New Roman" w:hAnsi="Times New Roman" w:cs="Times New Roman"/>
            <w:sz w:val="24"/>
            <w:szCs w:val="24"/>
          </w:rPr>
          <w:t>https://imrussia.org/en/nation/462-qgolden-age-of-russian-nationalismq</w:t>
        </w:r>
      </w:hyperlink>
      <w:r w:rsidR="006A361B">
        <w:rPr>
          <w:rFonts w:ascii="Times New Roman" w:eastAsia="Times New Roman" w:hAnsi="Times New Roman" w:cs="Times New Roman"/>
          <w:color w:val="333333"/>
          <w:sz w:val="24"/>
          <w:szCs w:val="24"/>
        </w:rPr>
        <w:t xml:space="preserve"> </w:t>
      </w:r>
      <w:r w:rsidR="004E084A"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8A61B7" w:rsidRDefault="008A61B7" w:rsidP="004E084A">
      <w:pPr>
        <w:widowControl w:val="0"/>
        <w:spacing w:line="240" w:lineRule="auto"/>
        <w:rPr>
          <w:rFonts w:ascii="Times New Roman" w:eastAsia="Times New Roman" w:hAnsi="Times New Roman" w:cs="Times New Roman"/>
          <w:b/>
          <w:i/>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b/>
          <w:i/>
          <w:color w:val="333333"/>
          <w:sz w:val="24"/>
          <w:szCs w:val="24"/>
        </w:rPr>
      </w:pPr>
      <w:r w:rsidRPr="004E084A">
        <w:rPr>
          <w:rFonts w:ascii="Times New Roman" w:eastAsia="Times New Roman" w:hAnsi="Times New Roman" w:cs="Times New Roman"/>
          <w:b/>
          <w:i/>
          <w:color w:val="333333"/>
          <w:sz w:val="24"/>
          <w:szCs w:val="24"/>
        </w:rPr>
        <w:t>Imperialism Resources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Green, John. [Crash Course]. (2012, September 20). Imperialism: Crash Course World History #35 [Video File]. Retrieved from</w:t>
      </w:r>
    </w:p>
    <w:p w:rsidR="004E084A" w:rsidRPr="004E084A" w:rsidRDefault="004966EE" w:rsidP="004E084A">
      <w:pPr>
        <w:widowControl w:val="0"/>
        <w:spacing w:line="240" w:lineRule="auto"/>
        <w:ind w:firstLine="720"/>
        <w:rPr>
          <w:rFonts w:ascii="Times New Roman" w:eastAsia="Times New Roman" w:hAnsi="Times New Roman" w:cs="Times New Roman"/>
          <w:color w:val="333333"/>
          <w:sz w:val="24"/>
          <w:szCs w:val="24"/>
        </w:rPr>
      </w:pPr>
      <w:hyperlink r:id="rId84" w:history="1">
        <w:r w:rsidR="006A361B" w:rsidRPr="00A62098">
          <w:rPr>
            <w:rStyle w:val="Hyperlink"/>
            <w:rFonts w:ascii="Times New Roman" w:eastAsia="Times New Roman" w:hAnsi="Times New Roman" w:cs="Times New Roman"/>
            <w:sz w:val="24"/>
            <w:szCs w:val="24"/>
          </w:rPr>
          <w:t>https://www.youtube.com/watch?v=alJaltUmrGo</w:t>
        </w:r>
      </w:hyperlink>
      <w:r w:rsidR="006A361B">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Imperialism and socialism in the context of Africa. (n.d.). Retrieved May 11, 2020, from</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https://www.sahistory.org.za/article/imperialism-and-socialism-context-africa</w:t>
      </w:r>
      <w:r w:rsidR="006A361B">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r w:rsidR="006A361B">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lastRenderedPageBreak/>
        <w:t>Industrialization and imperialism (video). (n.d.). Retrieved May 11, 2020, from</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https://www.khanacademy.org/humanities/world-history/1600s-1800s/imperialism/v/industrialization-and-imperialism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Labouchère, H. (n.d.). "The Brown Man's Burden". Retrieved May 11, 2020, from https://herb.ashp.cuny.edu/items/show/751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Sebring, E. (n.d.). Civilization &amp; Barbarism: Cartoon Commentary &amp; "The White Mans Burden" (1898–1902). Retrieved May 11,</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2020, from https://apjjf.org/2015/13/27/Ellen-Sebring/4339.html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Sebring, E. (n.d.). Civilization and Barbarism: Cartoon Commentary and "The White Man's Burden" (1898-1902). Retrieved May 11,</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2020, from https://visualizingcultures.mit.edu/civilization_and_barbarism/cb_essay02.html </w:t>
      </w:r>
      <w:r w:rsidR="00EF267E">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The Berlin Conference of 1884-1885: Africa's Great Civilizations. (2020, April 27). Retrieved May 11, 2020, from</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https://www.pbslearningmedia.org/resource/6031c3a2-ada9-42b4-8045-52006e2a2b07/the-berlin-conference-of-1884-1885/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b/>
          <w:i/>
          <w:color w:val="333333"/>
          <w:sz w:val="24"/>
          <w:szCs w:val="24"/>
        </w:rPr>
      </w:pPr>
      <w:r w:rsidRPr="004E084A">
        <w:rPr>
          <w:rFonts w:ascii="Times New Roman" w:eastAsia="Times New Roman" w:hAnsi="Times New Roman" w:cs="Times New Roman"/>
          <w:b/>
          <w:i/>
          <w:color w:val="333333"/>
          <w:sz w:val="24"/>
          <w:szCs w:val="24"/>
        </w:rPr>
        <w:t>Meiji Restoration, Chinese Revolution and Russian Revolution Resources</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7 Causes of the Russian Revolution. (2017, July 8). Retrieved May 16, 2020, from</w:t>
      </w:r>
    </w:p>
    <w:p w:rsidR="004E084A" w:rsidRP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https://historycollection.co/seven-causes-russian-revolution/2/</w:t>
      </w:r>
      <w:r w:rsidR="00EF267E">
        <w:rPr>
          <w:rFonts w:ascii="Times New Roman" w:eastAsia="Times New Roman" w:hAnsi="Times New Roman" w:cs="Times New Roman"/>
          <w:color w:val="333333"/>
          <w:sz w:val="24"/>
          <w:szCs w:val="24"/>
        </w:rPr>
        <w:t xml:space="preserve"> </w:t>
      </w:r>
      <w:r w:rsidRPr="004E084A">
        <w:rPr>
          <w:rFonts w:ascii="Times New Roman" w:eastAsia="Times New Roman" w:hAnsi="Times New Roman" w:cs="Times New Roman"/>
          <w:color w:val="333333"/>
          <w:sz w:val="24"/>
          <w:szCs w:val="24"/>
        </w:rPr>
        <w:t xml:space="preserve"> </w:t>
      </w: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p>
    <w:p w:rsidR="004E084A" w:rsidRPr="004E084A" w:rsidRDefault="004E084A" w:rsidP="004E084A">
      <w:pPr>
        <w:widowControl w:val="0"/>
        <w:spacing w:line="240" w:lineRule="auto"/>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From Reform to Revolution, 1842 to 1911. (n.d.). Retrieved May 16, 2020, from</w:t>
      </w:r>
    </w:p>
    <w:p w:rsidR="004E084A" w:rsidRDefault="004E084A" w:rsidP="004E084A">
      <w:pPr>
        <w:widowControl w:val="0"/>
        <w:spacing w:line="240" w:lineRule="auto"/>
        <w:ind w:firstLine="720"/>
        <w:rPr>
          <w:rFonts w:ascii="Times New Roman" w:eastAsia="Times New Roman" w:hAnsi="Times New Roman" w:cs="Times New Roman"/>
          <w:color w:val="333333"/>
          <w:sz w:val="24"/>
          <w:szCs w:val="24"/>
        </w:rPr>
      </w:pPr>
      <w:r w:rsidRPr="004E084A">
        <w:rPr>
          <w:rFonts w:ascii="Times New Roman" w:eastAsia="Times New Roman" w:hAnsi="Times New Roman" w:cs="Times New Roman"/>
          <w:color w:val="333333"/>
          <w:sz w:val="24"/>
          <w:szCs w:val="24"/>
        </w:rPr>
        <w:t xml:space="preserve">http://afe.easia.columbia.edu/special/china_1750_reform.htm </w:t>
      </w:r>
    </w:p>
    <w:p w:rsidR="008A61B7" w:rsidRDefault="008A61B7" w:rsidP="004E084A">
      <w:pPr>
        <w:widowControl w:val="0"/>
        <w:spacing w:line="240" w:lineRule="auto"/>
        <w:ind w:firstLine="720"/>
        <w:rPr>
          <w:rFonts w:ascii="Times New Roman" w:eastAsia="Times New Roman" w:hAnsi="Times New Roman" w:cs="Times New Roman"/>
          <w:color w:val="333333"/>
          <w:sz w:val="24"/>
          <w:szCs w:val="24"/>
        </w:rPr>
      </w:pPr>
    </w:p>
    <w:p w:rsidR="008A61B7" w:rsidRPr="008A61B7" w:rsidRDefault="008A61B7" w:rsidP="008A61B7">
      <w:pPr>
        <w:widowControl w:val="0"/>
        <w:spacing w:line="240" w:lineRule="auto"/>
        <w:rPr>
          <w:rFonts w:ascii="Times New Roman" w:eastAsia="Times New Roman" w:hAnsi="Times New Roman" w:cs="Times New Roman"/>
          <w:color w:val="333333"/>
          <w:sz w:val="24"/>
          <w:szCs w:val="24"/>
        </w:rPr>
      </w:pPr>
      <w:r w:rsidRPr="008A61B7">
        <w:rPr>
          <w:rFonts w:ascii="Times New Roman" w:eastAsia="Times New Roman" w:hAnsi="Times New Roman" w:cs="Times New Roman"/>
          <w:color w:val="333333"/>
          <w:sz w:val="24"/>
          <w:szCs w:val="24"/>
        </w:rPr>
        <w:t>The Chinese Revolution: AHA. (n.d.). Retrieved May 16, 2020, from</w:t>
      </w:r>
    </w:p>
    <w:p w:rsidR="008A61B7" w:rsidRPr="008A61B7" w:rsidRDefault="008A61B7" w:rsidP="006A361B">
      <w:pPr>
        <w:widowControl w:val="0"/>
        <w:spacing w:line="240" w:lineRule="auto"/>
        <w:ind w:left="720"/>
        <w:rPr>
          <w:rFonts w:ascii="Times New Roman" w:eastAsia="Times New Roman" w:hAnsi="Times New Roman" w:cs="Times New Roman"/>
          <w:color w:val="333333"/>
          <w:sz w:val="24"/>
          <w:szCs w:val="24"/>
        </w:rPr>
      </w:pPr>
      <w:r w:rsidRPr="008A61B7">
        <w:rPr>
          <w:rFonts w:ascii="Times New Roman" w:eastAsia="Times New Roman" w:hAnsi="Times New Roman" w:cs="Times New Roman"/>
          <w:color w:val="333333"/>
          <w:sz w:val="24"/>
          <w:szCs w:val="24"/>
        </w:rPr>
        <w:t xml:space="preserve">https://www.historians.org/about-aha-and-membership/aha-history-and-archives/gi-roundtable-series/pamphlets/em-42-our-chinese-ally-(1944)/the-chinese-revolution </w:t>
      </w:r>
    </w:p>
    <w:p w:rsidR="008A61B7" w:rsidRPr="008A61B7" w:rsidRDefault="008A61B7" w:rsidP="008A61B7">
      <w:pPr>
        <w:widowControl w:val="0"/>
        <w:spacing w:line="240" w:lineRule="auto"/>
        <w:rPr>
          <w:rFonts w:ascii="Times New Roman" w:eastAsia="Times New Roman" w:hAnsi="Times New Roman" w:cs="Times New Roman"/>
          <w:color w:val="333333"/>
          <w:sz w:val="24"/>
          <w:szCs w:val="24"/>
        </w:rPr>
      </w:pPr>
    </w:p>
    <w:p w:rsidR="008A61B7" w:rsidRPr="008A61B7" w:rsidRDefault="008A61B7" w:rsidP="008A61B7">
      <w:pPr>
        <w:widowControl w:val="0"/>
        <w:spacing w:line="240" w:lineRule="auto"/>
        <w:rPr>
          <w:rFonts w:ascii="Times New Roman" w:eastAsia="Times New Roman" w:hAnsi="Times New Roman" w:cs="Times New Roman"/>
          <w:color w:val="333333"/>
          <w:sz w:val="24"/>
          <w:szCs w:val="24"/>
        </w:rPr>
      </w:pPr>
      <w:r w:rsidRPr="008A61B7">
        <w:rPr>
          <w:rFonts w:ascii="Times New Roman" w:eastAsia="Times New Roman" w:hAnsi="Times New Roman" w:cs="Times New Roman"/>
          <w:color w:val="333333"/>
          <w:sz w:val="24"/>
          <w:szCs w:val="24"/>
        </w:rPr>
        <w:t>Wilde, R. (2018, March 30). What Caused the Russian Revolution? Retrieved May 16, 2020, from</w:t>
      </w:r>
    </w:p>
    <w:p w:rsidR="008A61B7" w:rsidRPr="008A61B7" w:rsidRDefault="008A61B7" w:rsidP="006A361B">
      <w:pPr>
        <w:widowControl w:val="0"/>
        <w:spacing w:line="240" w:lineRule="auto"/>
        <w:ind w:firstLine="720"/>
        <w:rPr>
          <w:rFonts w:ascii="Times New Roman" w:eastAsia="Times New Roman" w:hAnsi="Times New Roman" w:cs="Times New Roman"/>
          <w:color w:val="333333"/>
          <w:sz w:val="24"/>
          <w:szCs w:val="24"/>
        </w:rPr>
      </w:pPr>
      <w:r w:rsidRPr="008A61B7">
        <w:rPr>
          <w:rFonts w:ascii="Times New Roman" w:eastAsia="Times New Roman" w:hAnsi="Times New Roman" w:cs="Times New Roman"/>
          <w:color w:val="333333"/>
          <w:sz w:val="24"/>
          <w:szCs w:val="24"/>
        </w:rPr>
        <w:t>https://www.thoughtco.com/causes-of-the-russian-revolution-part-1-1221800</w:t>
      </w:r>
      <w:r w:rsidR="006A361B">
        <w:rPr>
          <w:rFonts w:ascii="Times New Roman" w:eastAsia="Times New Roman" w:hAnsi="Times New Roman" w:cs="Times New Roman"/>
          <w:color w:val="333333"/>
          <w:sz w:val="24"/>
          <w:szCs w:val="24"/>
        </w:rPr>
        <w:t xml:space="preserve">   </w:t>
      </w:r>
      <w:r w:rsidRPr="008A61B7">
        <w:rPr>
          <w:rFonts w:ascii="Times New Roman" w:eastAsia="Times New Roman" w:hAnsi="Times New Roman" w:cs="Times New Roman"/>
          <w:color w:val="333333"/>
          <w:sz w:val="24"/>
          <w:szCs w:val="24"/>
        </w:rPr>
        <w:t xml:space="preserve"> </w:t>
      </w:r>
    </w:p>
    <w:p w:rsidR="008A61B7" w:rsidRPr="008A61B7" w:rsidRDefault="008A61B7" w:rsidP="008A61B7">
      <w:pPr>
        <w:widowControl w:val="0"/>
        <w:spacing w:line="240" w:lineRule="auto"/>
        <w:rPr>
          <w:rFonts w:ascii="Times New Roman" w:eastAsia="Times New Roman" w:hAnsi="Times New Roman" w:cs="Times New Roman"/>
          <w:color w:val="333333"/>
          <w:sz w:val="24"/>
          <w:szCs w:val="24"/>
        </w:rPr>
      </w:pPr>
    </w:p>
    <w:p w:rsidR="008A61B7" w:rsidRPr="008A61B7" w:rsidRDefault="008A61B7" w:rsidP="008A61B7">
      <w:pPr>
        <w:widowControl w:val="0"/>
        <w:spacing w:line="240" w:lineRule="auto"/>
        <w:rPr>
          <w:rFonts w:ascii="Times New Roman" w:eastAsia="Times New Roman" w:hAnsi="Times New Roman" w:cs="Times New Roman"/>
          <w:color w:val="333333"/>
          <w:sz w:val="24"/>
          <w:szCs w:val="24"/>
        </w:rPr>
      </w:pPr>
      <w:r w:rsidRPr="008A61B7">
        <w:rPr>
          <w:rFonts w:ascii="Times New Roman" w:eastAsia="Times New Roman" w:hAnsi="Times New Roman" w:cs="Times New Roman"/>
          <w:color w:val="333333"/>
          <w:sz w:val="24"/>
          <w:szCs w:val="24"/>
        </w:rPr>
        <w:t>Xinhai Revolution: Facts, Summary, Uprising, Revolution &amp; Aftermath. (2019, November 1). Retrieved May 16, 2020, from</w:t>
      </w:r>
    </w:p>
    <w:p w:rsidR="004E084A" w:rsidRPr="004E084A" w:rsidRDefault="004966EE" w:rsidP="006A361B">
      <w:pPr>
        <w:widowControl w:val="0"/>
        <w:spacing w:line="240" w:lineRule="auto"/>
        <w:ind w:firstLine="720"/>
        <w:rPr>
          <w:rFonts w:ascii="Times New Roman" w:eastAsia="Times New Roman" w:hAnsi="Times New Roman" w:cs="Times New Roman"/>
          <w:color w:val="333333"/>
          <w:sz w:val="24"/>
          <w:szCs w:val="24"/>
        </w:rPr>
      </w:pPr>
      <w:hyperlink r:id="rId85" w:history="1">
        <w:r w:rsidR="006A361B" w:rsidRPr="00A62098">
          <w:rPr>
            <w:rStyle w:val="Hyperlink"/>
            <w:rFonts w:ascii="Times New Roman" w:eastAsia="Times New Roman" w:hAnsi="Times New Roman" w:cs="Times New Roman"/>
            <w:sz w:val="24"/>
            <w:szCs w:val="24"/>
          </w:rPr>
          <w:t>https://schoolhistory.co.uk/notes/xinhai-revolution/</w:t>
        </w:r>
      </w:hyperlink>
      <w:r w:rsidR="006A361B">
        <w:rPr>
          <w:rFonts w:ascii="Times New Roman" w:eastAsia="Times New Roman" w:hAnsi="Times New Roman" w:cs="Times New Roman"/>
          <w:color w:val="333333"/>
          <w:sz w:val="24"/>
          <w:szCs w:val="24"/>
        </w:rPr>
        <w:t xml:space="preserve"> </w:t>
      </w:r>
    </w:p>
    <w:p w:rsidR="008A61B7" w:rsidRDefault="008A61B7" w:rsidP="004E084A">
      <w:pPr>
        <w:widowControl w:val="0"/>
        <w:spacing w:line="240" w:lineRule="auto"/>
        <w:rPr>
          <w:rFonts w:ascii="Times New Roman" w:eastAsia="Times New Roman" w:hAnsi="Times New Roman" w:cs="Times New Roman"/>
          <w:color w:val="333333"/>
          <w:sz w:val="24"/>
          <w:szCs w:val="24"/>
        </w:rPr>
      </w:pPr>
    </w:p>
    <w:sectPr w:rsidR="008A61B7">
      <w:headerReference w:type="default" r:id="rId86"/>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66EE" w:rsidRDefault="004966EE">
      <w:pPr>
        <w:spacing w:line="240" w:lineRule="auto"/>
      </w:pPr>
      <w:r>
        <w:separator/>
      </w:r>
    </w:p>
  </w:endnote>
  <w:endnote w:type="continuationSeparator" w:id="0">
    <w:p w:rsidR="004966EE" w:rsidRDefault="0049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66EE" w:rsidRDefault="004966EE">
      <w:pPr>
        <w:spacing w:line="240" w:lineRule="auto"/>
      </w:pPr>
      <w:r>
        <w:separator/>
      </w:r>
    </w:p>
  </w:footnote>
  <w:footnote w:type="continuationSeparator" w:id="0">
    <w:p w:rsidR="004966EE" w:rsidRDefault="00496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F1429" w:rsidRDefault="003F14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7AAF"/>
    <w:multiLevelType w:val="multilevel"/>
    <w:tmpl w:val="A20E9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EC2DDB"/>
    <w:multiLevelType w:val="multilevel"/>
    <w:tmpl w:val="B56C8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AC65B8"/>
    <w:multiLevelType w:val="multilevel"/>
    <w:tmpl w:val="20EEC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18315E"/>
    <w:multiLevelType w:val="multilevel"/>
    <w:tmpl w:val="3E325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D25A5F"/>
    <w:multiLevelType w:val="multilevel"/>
    <w:tmpl w:val="8272ED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9964E0C"/>
    <w:multiLevelType w:val="multilevel"/>
    <w:tmpl w:val="E3DE4C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A880020"/>
    <w:multiLevelType w:val="multilevel"/>
    <w:tmpl w:val="0C9E5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21C33B1"/>
    <w:multiLevelType w:val="multilevel"/>
    <w:tmpl w:val="B538B9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0D91664"/>
    <w:multiLevelType w:val="multilevel"/>
    <w:tmpl w:val="46EC4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3E439A5"/>
    <w:multiLevelType w:val="multilevel"/>
    <w:tmpl w:val="7702F0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4622DDD"/>
    <w:multiLevelType w:val="multilevel"/>
    <w:tmpl w:val="587E5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82A3018"/>
    <w:multiLevelType w:val="multilevel"/>
    <w:tmpl w:val="9C32D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132746"/>
    <w:multiLevelType w:val="multilevel"/>
    <w:tmpl w:val="C0ECD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484943"/>
    <w:multiLevelType w:val="multilevel"/>
    <w:tmpl w:val="89169E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5ED35ED"/>
    <w:multiLevelType w:val="multilevel"/>
    <w:tmpl w:val="19426F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6D615A1"/>
    <w:multiLevelType w:val="multilevel"/>
    <w:tmpl w:val="EA8C91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A1E00CF"/>
    <w:multiLevelType w:val="multilevel"/>
    <w:tmpl w:val="56125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A7B7A28"/>
    <w:multiLevelType w:val="multilevel"/>
    <w:tmpl w:val="40708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B2C5ED3"/>
    <w:multiLevelType w:val="multilevel"/>
    <w:tmpl w:val="31FAC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CA1643A"/>
    <w:multiLevelType w:val="multilevel"/>
    <w:tmpl w:val="7DE43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7BD7B80"/>
    <w:multiLevelType w:val="multilevel"/>
    <w:tmpl w:val="76540C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7C82DA5"/>
    <w:multiLevelType w:val="multilevel"/>
    <w:tmpl w:val="849A6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B0C0845"/>
    <w:multiLevelType w:val="multilevel"/>
    <w:tmpl w:val="BC70B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BDE769B"/>
    <w:multiLevelType w:val="multilevel"/>
    <w:tmpl w:val="CDB05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CCE6467"/>
    <w:multiLevelType w:val="multilevel"/>
    <w:tmpl w:val="14B01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10B078D"/>
    <w:multiLevelType w:val="multilevel"/>
    <w:tmpl w:val="99A83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BB235BE"/>
    <w:multiLevelType w:val="multilevel"/>
    <w:tmpl w:val="0F4E7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EF83A48"/>
    <w:multiLevelType w:val="multilevel"/>
    <w:tmpl w:val="57CEE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FE25BA6"/>
    <w:multiLevelType w:val="multilevel"/>
    <w:tmpl w:val="5540C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6"/>
  </w:num>
  <w:num w:numId="2">
    <w:abstractNumId w:val="24"/>
  </w:num>
  <w:num w:numId="3">
    <w:abstractNumId w:val="23"/>
  </w:num>
  <w:num w:numId="4">
    <w:abstractNumId w:val="28"/>
  </w:num>
  <w:num w:numId="5">
    <w:abstractNumId w:val="27"/>
  </w:num>
  <w:num w:numId="6">
    <w:abstractNumId w:val="19"/>
  </w:num>
  <w:num w:numId="7">
    <w:abstractNumId w:val="25"/>
  </w:num>
  <w:num w:numId="8">
    <w:abstractNumId w:val="3"/>
  </w:num>
  <w:num w:numId="9">
    <w:abstractNumId w:val="17"/>
  </w:num>
  <w:num w:numId="10">
    <w:abstractNumId w:val="18"/>
  </w:num>
  <w:num w:numId="11">
    <w:abstractNumId w:val="14"/>
  </w:num>
  <w:num w:numId="12">
    <w:abstractNumId w:val="5"/>
  </w:num>
  <w:num w:numId="13">
    <w:abstractNumId w:val="8"/>
  </w:num>
  <w:num w:numId="14">
    <w:abstractNumId w:val="4"/>
  </w:num>
  <w:num w:numId="15">
    <w:abstractNumId w:val="7"/>
  </w:num>
  <w:num w:numId="16">
    <w:abstractNumId w:val="13"/>
  </w:num>
  <w:num w:numId="17">
    <w:abstractNumId w:val="0"/>
  </w:num>
  <w:num w:numId="18">
    <w:abstractNumId w:val="6"/>
  </w:num>
  <w:num w:numId="19">
    <w:abstractNumId w:val="12"/>
  </w:num>
  <w:num w:numId="20">
    <w:abstractNumId w:val="1"/>
  </w:num>
  <w:num w:numId="21">
    <w:abstractNumId w:val="21"/>
  </w:num>
  <w:num w:numId="22">
    <w:abstractNumId w:val="9"/>
  </w:num>
  <w:num w:numId="23">
    <w:abstractNumId w:val="11"/>
  </w:num>
  <w:num w:numId="24">
    <w:abstractNumId w:val="15"/>
  </w:num>
  <w:num w:numId="25">
    <w:abstractNumId w:val="2"/>
  </w:num>
  <w:num w:numId="26">
    <w:abstractNumId w:val="22"/>
  </w:num>
  <w:num w:numId="27">
    <w:abstractNumId w:val="10"/>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37C"/>
    <w:rsid w:val="0035037C"/>
    <w:rsid w:val="003F1429"/>
    <w:rsid w:val="00412C95"/>
    <w:rsid w:val="004966EE"/>
    <w:rsid w:val="004E084A"/>
    <w:rsid w:val="005A707B"/>
    <w:rsid w:val="006668C2"/>
    <w:rsid w:val="006A361B"/>
    <w:rsid w:val="006B3437"/>
    <w:rsid w:val="007D64B8"/>
    <w:rsid w:val="00875866"/>
    <w:rsid w:val="008A61B7"/>
    <w:rsid w:val="00C506C7"/>
    <w:rsid w:val="00C82759"/>
    <w:rsid w:val="00DC11B4"/>
    <w:rsid w:val="00EF267E"/>
    <w:rsid w:val="00FE6E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49B0C7-B5D3-44F0-BFED-B1701B6C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E084A"/>
    <w:rPr>
      <w:color w:val="0000FF" w:themeColor="hyperlink"/>
      <w:u w:val="single"/>
    </w:rPr>
  </w:style>
  <w:style w:type="character" w:styleId="FollowedHyperlink">
    <w:name w:val="FollowedHyperlink"/>
    <w:basedOn w:val="DefaultParagraphFont"/>
    <w:uiPriority w:val="99"/>
    <w:semiHidden/>
    <w:unhideWhenUsed/>
    <w:rsid w:val="006B34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14853">
      <w:bodyDiv w:val="1"/>
      <w:marLeft w:val="0"/>
      <w:marRight w:val="0"/>
      <w:marTop w:val="0"/>
      <w:marBottom w:val="0"/>
      <w:divBdr>
        <w:top w:val="none" w:sz="0" w:space="0" w:color="auto"/>
        <w:left w:val="none" w:sz="0" w:space="0" w:color="auto"/>
        <w:bottom w:val="none" w:sz="0" w:space="0" w:color="auto"/>
        <w:right w:val="none" w:sz="0" w:space="0" w:color="auto"/>
      </w:divBdr>
    </w:div>
    <w:div w:id="313291401">
      <w:bodyDiv w:val="1"/>
      <w:marLeft w:val="0"/>
      <w:marRight w:val="0"/>
      <w:marTop w:val="0"/>
      <w:marBottom w:val="0"/>
      <w:divBdr>
        <w:top w:val="none" w:sz="0" w:space="0" w:color="auto"/>
        <w:left w:val="none" w:sz="0" w:space="0" w:color="auto"/>
        <w:bottom w:val="none" w:sz="0" w:space="0" w:color="auto"/>
        <w:right w:val="none" w:sz="0" w:space="0" w:color="auto"/>
      </w:divBdr>
    </w:div>
    <w:div w:id="813256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afe.easia.columbia.edu/special/china_1750_reform.htm" TargetMode="External"/><Relationship Id="rId21" Type="http://schemas.openxmlformats.org/officeDocument/2006/relationships/hyperlink" Target="https://herb.ashp.cuny.edu/items/show/751" TargetMode="External"/><Relationship Id="rId42" Type="http://schemas.openxmlformats.org/officeDocument/2006/relationships/hyperlink" Target="https://www.khanacademy.org/humanities/world-history/1600s-1800s/imperialism/v/japanese-imperialism-world-history-khan-academy" TargetMode="External"/><Relationship Id="rId47" Type="http://schemas.openxmlformats.org/officeDocument/2006/relationships/hyperlink" Target="https://www.docsteach.org/tools" TargetMode="External"/><Relationship Id="rId63" Type="http://schemas.openxmlformats.org/officeDocument/2006/relationships/hyperlink" Target="https://schoolhistory.co.uk/notes/the-revolutions-of-1848" TargetMode="External"/><Relationship Id="rId68" Type="http://schemas.openxmlformats.org/officeDocument/2006/relationships/hyperlink" Target="https://www.csustan.edu/history/german-history-sources" TargetMode="External"/><Relationship Id="rId84" Type="http://schemas.openxmlformats.org/officeDocument/2006/relationships/hyperlink" Target="https://www.youtube.com/watch?v=alJaltUmrGo" TargetMode="External"/><Relationship Id="rId16" Type="http://schemas.openxmlformats.org/officeDocument/2006/relationships/hyperlink" Target="https://www.historytoday.com/archive/contrarian/belgiums-heart-darkness" TargetMode="External"/><Relationship Id="rId11" Type="http://schemas.openxmlformats.org/officeDocument/2006/relationships/hyperlink" Target="https://www.oxfordlearnersdictionaries.com/us/definition/english/the-white-man-s-burden" TargetMode="External"/><Relationship Id="rId32" Type="http://schemas.openxmlformats.org/officeDocument/2006/relationships/hyperlink" Target="https://www.timemaps.com/history/europe-1837ad/" TargetMode="External"/><Relationship Id="rId37" Type="http://schemas.openxmlformats.org/officeDocument/2006/relationships/hyperlink" Target="https://www.britannica.com/place/Australia/Australia-since-1900" TargetMode="External"/><Relationship Id="rId53" Type="http://schemas.openxmlformats.org/officeDocument/2006/relationships/hyperlink" Target="https://writingcenter.unc.edu/tips-and-tools/reading-to-write/" TargetMode="External"/><Relationship Id="rId58" Type="http://schemas.openxmlformats.org/officeDocument/2006/relationships/hyperlink" Target="https://www.napoleon.org/en/young-historians/up-to-15/" TargetMode="External"/><Relationship Id="rId74" Type="http://schemas.openxmlformats.org/officeDocument/2006/relationships/hyperlink" Target="http://novella.mhhe.com/sites/0076632857/student_view0/chapter13/primary_sources__maps_and_images.html" TargetMode="External"/><Relationship Id="rId79" Type="http://schemas.openxmlformats.org/officeDocument/2006/relationships/hyperlink" Target="https://library.uta.edu/usmexicowar/timeline" TargetMode="External"/><Relationship Id="rId5" Type="http://schemas.openxmlformats.org/officeDocument/2006/relationships/footnotes" Target="footnotes.xml"/><Relationship Id="rId19" Type="http://schemas.openxmlformats.org/officeDocument/2006/relationships/hyperlink" Target="https://herb.ashp.cuny.edu/items/show/656" TargetMode="External"/><Relationship Id="rId14" Type="http://schemas.openxmlformats.org/officeDocument/2006/relationships/hyperlink" Target="https://westerncivguides.umwblogs.org/2015/04/07/cartoons-of-imperialism/" TargetMode="External"/><Relationship Id="rId22" Type="http://schemas.openxmlformats.org/officeDocument/2006/relationships/hyperlink" Target="https://www.facinghistory.org/nanjing-atrocities-crimes-war/timeline-events-japan" TargetMode="External"/><Relationship Id="rId27" Type="http://schemas.openxmlformats.org/officeDocument/2006/relationships/hyperlink" Target="https://www.history.com/topics/russia/russian-revolution" TargetMode="External"/><Relationship Id="rId30" Type="http://schemas.openxmlformats.org/officeDocument/2006/relationships/hyperlink" Target="http://www.loc.gov/teachers/usingprimarysources/" TargetMode="External"/><Relationship Id="rId35" Type="http://schemas.openxmlformats.org/officeDocument/2006/relationships/hyperlink" Target="https://www.britannica.com/place/New-Zealand/Nationalism-and-war" TargetMode="External"/><Relationship Id="rId43" Type="http://schemas.openxmlformats.org/officeDocument/2006/relationships/hyperlink" Target="https://www.edrawsoft.com/use-flowchart-in-education.html" TargetMode="External"/><Relationship Id="rId48" Type="http://schemas.openxmlformats.org/officeDocument/2006/relationships/hyperlink" Target="https://www.facinghistory.org/resource-library/teaching-strategies/annotating-and-paraphrasing-sources" TargetMode="External"/><Relationship Id="rId56" Type="http://schemas.openxmlformats.org/officeDocument/2006/relationships/hyperlink" Target="https://www.napoleon.org/en/history-of-the-two-empires/" TargetMode="External"/><Relationship Id="rId64" Type="http://schemas.openxmlformats.org/officeDocument/2006/relationships/hyperlink" Target="http://www.sonsofdewittcolony.org//santaanna.htm" TargetMode="External"/><Relationship Id="rId69" Type="http://schemas.openxmlformats.org/officeDocument/2006/relationships/hyperlink" Target="https://www.napoleon.org/en/history-of-the-two-empires/" TargetMode="External"/><Relationship Id="rId77" Type="http://schemas.openxmlformats.org/officeDocument/2006/relationships/hyperlink" Target="https://edsitement.neh.gov/closer-readings/mexican-revolution-november-20th-1910" TargetMode="External"/><Relationship Id="rId8" Type="http://schemas.openxmlformats.org/officeDocument/2006/relationships/hyperlink" Target="https://www.hpcsd.org/site/handlers/filedownload.ashx?moduleinstanceid=1494&amp;dataid=7085&amp;FileName=euro%20nationalism%20packet.pdf" TargetMode="External"/><Relationship Id="rId51" Type="http://schemas.openxmlformats.org/officeDocument/2006/relationships/hyperlink" Target="https://writingcenter.unc.edu/tips-and-tools/argument/" TargetMode="External"/><Relationship Id="rId72" Type="http://schemas.openxmlformats.org/officeDocument/2006/relationships/hyperlink" Target="https://www.historyhit.com/how-did-nationalism-and-the-break-up-of-the-austro-hungarian-empire-lead-to-world-war-one/" TargetMode="External"/><Relationship Id="rId80" Type="http://schemas.openxmlformats.org/officeDocument/2006/relationships/hyperlink" Target="https://uwpress.wisc.edu/blog/?p=2159" TargetMode="External"/><Relationship Id="rId85" Type="http://schemas.openxmlformats.org/officeDocument/2006/relationships/hyperlink" Target="https://schoolhistory.co.uk/notes/xinhai-revolution/" TargetMode="External"/><Relationship Id="rId3" Type="http://schemas.openxmlformats.org/officeDocument/2006/relationships/settings" Target="settings.xml"/><Relationship Id="rId12" Type="http://schemas.openxmlformats.org/officeDocument/2006/relationships/hyperlink" Target="http://www.loc.gov/teachers/primary-source-analysis-tool/" TargetMode="External"/><Relationship Id="rId17" Type="http://schemas.openxmlformats.org/officeDocument/2006/relationships/hyperlink" Target="https://commons.wikimedia.org/wiki/File:1890sc_Pears_Soap_Ad.jpg" TargetMode="External"/><Relationship Id="rId25" Type="http://schemas.openxmlformats.org/officeDocument/2006/relationships/hyperlink" Target="http://afe.easia.columbia.edu/special/japan_1750_meiji.htm" TargetMode="External"/><Relationship Id="rId33" Type="http://schemas.openxmlformats.org/officeDocument/2006/relationships/hyperlink" Target="https://www.the-map-as-history.com/Europe-19th-Congress-of-Vienna/1814-1815" TargetMode="External"/><Relationship Id="rId38" Type="http://schemas.openxmlformats.org/officeDocument/2006/relationships/hyperlink" Target="https://www.timelineindex.com/content/view/1246" TargetMode="External"/><Relationship Id="rId46" Type="http://schemas.openxmlformats.org/officeDocument/2006/relationships/hyperlink" Target="https://ed.sc.gov/instruction/standards-learning/social-studies/resources/" TargetMode="External"/><Relationship Id="rId59" Type="http://schemas.openxmlformats.org/officeDocument/2006/relationships/hyperlink" Target="https://schoolhistory.co.uk/notes/1848-revolutions-in-austria/" TargetMode="External"/><Relationship Id="rId67" Type="http://schemas.openxmlformats.org/officeDocument/2006/relationships/hyperlink" Target="https://sourcebooks.fordham.edu/mod/1861italianunif.asp" TargetMode="External"/><Relationship Id="rId20" Type="http://schemas.openxmlformats.org/officeDocument/2006/relationships/hyperlink" Target="https://visualizingcultures.mit.edu/civilization_and_barbarism/cb_essay05.html" TargetMode="External"/><Relationship Id="rId41" Type="http://schemas.openxmlformats.org/officeDocument/2006/relationships/hyperlink" Target="http://www.columbia.edu/cu/weai/exeas/asian-revolutions/pdf/what-is-revolution.pdf" TargetMode="External"/><Relationship Id="rId54" Type="http://schemas.openxmlformats.org/officeDocument/2006/relationships/hyperlink" Target="https://writingcenter.unc.edu/tips-and-tools/thesis-statements/" TargetMode="External"/><Relationship Id="rId62" Type="http://schemas.openxmlformats.org/officeDocument/2006/relationships/hyperlink" Target="https://ehne.fr/en/article/europe-europeans-and-world/organizing-international-system/concert-europe" TargetMode="External"/><Relationship Id="rId70" Type="http://schemas.openxmlformats.org/officeDocument/2006/relationships/hyperlink" Target="https://www.encyclopedia.com/history/encyclopedias-almanacs-transcripts-and-maps/irish-nationalist-movement-1800" TargetMode="External"/><Relationship Id="rId75" Type="http://schemas.openxmlformats.org/officeDocument/2006/relationships/hyperlink" Target="https://www.britannica.com/place/Russia/From-Alexander-II-to-Nicholas-II" TargetMode="External"/><Relationship Id="rId83" Type="http://schemas.openxmlformats.org/officeDocument/2006/relationships/hyperlink" Target="https://imrussia.org/en/nation/462-qgolden-age-of-russian-nationalismq"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esterncivguides.umwblogs.org/2015/04/07/cartoons-of-imperialism/" TargetMode="External"/><Relationship Id="rId23" Type="http://schemas.openxmlformats.org/officeDocument/2006/relationships/hyperlink" Target="https://www.sutori.com/story/xinhai-revolution-timeline--tcETCsLFbZ4S2cY5kAgH5ESU" TargetMode="External"/><Relationship Id="rId28" Type="http://schemas.openxmlformats.org/officeDocument/2006/relationships/hyperlink" Target="https://www.robeson.k12.nc.us/site/handlers/filedownload.ashx?moduleinstanceid=39850&amp;dataid=53759&amp;FileName=compare%20and%20contrast%20mini%20lesson.pdf" TargetMode="External"/><Relationship Id="rId36" Type="http://schemas.openxmlformats.org/officeDocument/2006/relationships/hyperlink" Target="https://theconversation.com/how-the-great-war-shaped-the-foundations-of-australias-future-38860" TargetMode="External"/><Relationship Id="rId49" Type="http://schemas.openxmlformats.org/officeDocument/2006/relationships/hyperlink" Target="https://www.archives.gov/education/lessons/worksheets" TargetMode="External"/><Relationship Id="rId57" Type="http://schemas.openxmlformats.org/officeDocument/2006/relationships/hyperlink" Target="https://www.vmfa.museum/learn/resources/napoleons-rise-fall-illustrated-timeline/" TargetMode="External"/><Relationship Id="rId10" Type="http://schemas.openxmlformats.org/officeDocument/2006/relationships/hyperlink" Target="https://www.britannica.com/topic/social-Darwinism" TargetMode="External"/><Relationship Id="rId31" Type="http://schemas.openxmlformats.org/officeDocument/2006/relationships/hyperlink" Target="https://www.bestcustomwriting.com/blog/how-to-use-secondary-sources" TargetMode="External"/><Relationship Id="rId44" Type="http://schemas.openxmlformats.org/officeDocument/2006/relationships/hyperlink" Target="https://www.edrawsoft.com/how-to-draw-flowchart.html" TargetMode="External"/><Relationship Id="rId52" Type="http://schemas.openxmlformats.org/officeDocument/2006/relationships/hyperlink" Target="https://writingcenter.unc.edu/tips-and-tools/evidence/" TargetMode="External"/><Relationship Id="rId60" Type="http://schemas.openxmlformats.org/officeDocument/2006/relationships/hyperlink" Target="http://therevolutionandnapoleon.weebly.com/congress-of-vienna-simulation.html" TargetMode="External"/><Relationship Id="rId65" Type="http://schemas.openxmlformats.org/officeDocument/2006/relationships/hyperlink" Target="https://www.loc.gov/rr/hispanic/1898/chroncuba.html" TargetMode="External"/><Relationship Id="rId73" Type="http://schemas.openxmlformats.org/officeDocument/2006/relationships/hyperlink" Target="https://www.history.com/topics/mexico/mexican-revolution" TargetMode="External"/><Relationship Id="rId78" Type="http://schemas.openxmlformats.org/officeDocument/2006/relationships/hyperlink" Target="https://scetv.pbslearningmedia.org/resource/740126ee-5355-404b-b7f5-e9ea01858936/the-rise-of-nationalism/" TargetMode="External"/><Relationship Id="rId81" Type="http://schemas.openxmlformats.org/officeDocument/2006/relationships/hyperlink" Target="https://www.loc.gov/rr/hispanic/1898/trask.html" TargetMode="External"/><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nternet.savannah.chatham.k12.ga.us/schools/wcms/Academic%20Teams/7th/Panther/Documents/DBQ%20European%20Imperialism%20in%20Africa%20Student%20Copy.pdf" TargetMode="External"/><Relationship Id="rId13" Type="http://schemas.openxmlformats.org/officeDocument/2006/relationships/hyperlink" Target="https://westerncivguides.umwblogs.org/2015/04/07/cartoons-of-imperialism/" TargetMode="External"/><Relationship Id="rId18" Type="http://schemas.openxmlformats.org/officeDocument/2006/relationships/hyperlink" Target="https://commons.wikimedia.org/wiki/File:%22The_White_Man%27s_Burden%22_Judge_1899.png" TargetMode="External"/><Relationship Id="rId39" Type="http://schemas.openxmlformats.org/officeDocument/2006/relationships/hyperlink" Target="http://afe.easia.columbia.edu/timelines/japan_modern_timeline.htm" TargetMode="External"/><Relationship Id="rId34" Type="http://schemas.openxmlformats.org/officeDocument/2006/relationships/hyperlink" Target="https://www.un.org/en/chronicle/article/three-lessons-peace-congress-vienna-ukraine-crisis" TargetMode="External"/><Relationship Id="rId50" Type="http://schemas.openxmlformats.org/officeDocument/2006/relationships/hyperlink" Target="http://www.loc.gov/teachers/primary-source-analysis-tool/" TargetMode="External"/><Relationship Id="rId55" Type="http://schemas.openxmlformats.org/officeDocument/2006/relationships/hyperlink" Target="https://www.sutori.com/story/rise-and-fall-of-napoleon--q1KegTtiQUMkjBQYBbzWs27x" TargetMode="External"/><Relationship Id="rId76" Type="http://schemas.openxmlformats.org/officeDocument/2006/relationships/hyperlink" Target="https://staff.lib.msu.edu/sowards/balkan/lect07.htm" TargetMode="External"/><Relationship Id="rId7" Type="http://schemas.openxmlformats.org/officeDocument/2006/relationships/hyperlink" Target="https://www.sutori.com/story/rise-and-fall-of-napoleon--q1KegTtiQUMkjBQYBbzWs27x" TargetMode="External"/><Relationship Id="rId71" Type="http://schemas.openxmlformats.org/officeDocument/2006/relationships/hyperlink" Target="https://schoolhistory.co.uk/notes/italian-unification/" TargetMode="External"/><Relationship Id="rId2" Type="http://schemas.openxmlformats.org/officeDocument/2006/relationships/styles" Target="styles.xml"/><Relationship Id="rId29" Type="http://schemas.openxmlformats.org/officeDocument/2006/relationships/hyperlink" Target="https://courses.lumenlearning.com/suny-hccc-worldcivilization/chapter/splitting-history/" TargetMode="External"/><Relationship Id="rId24" Type="http://schemas.openxmlformats.org/officeDocument/2006/relationships/hyperlink" Target="https://www.thoughtco.com/russian-revolution-timeline-1779473" TargetMode="External"/><Relationship Id="rId40" Type="http://schemas.openxmlformats.org/officeDocument/2006/relationships/hyperlink" Target="https://www.bl.uk/russian-revolution/articles/timeline-of-the-russian-revolution" TargetMode="External"/><Relationship Id="rId45" Type="http://schemas.openxmlformats.org/officeDocument/2006/relationships/hyperlink" Target="https://ed.sc.gov/instruction/standards-learning/social-studies/standards/" TargetMode="External"/><Relationship Id="rId66" Type="http://schemas.openxmlformats.org/officeDocument/2006/relationships/hyperlink" Target="https://sourcebooks.fordham.edu/mod/germanunification.asp" TargetMode="External"/><Relationship Id="rId87" Type="http://schemas.openxmlformats.org/officeDocument/2006/relationships/fontTable" Target="fontTable.xml"/><Relationship Id="rId61" Type="http://schemas.openxmlformats.org/officeDocument/2006/relationships/hyperlink" Target="https://www.britannica.com/event/Revolutions-of-1830" TargetMode="External"/><Relationship Id="rId82" Type="http://schemas.openxmlformats.org/officeDocument/2006/relationships/hyperlink" Target="https://www.britannica.com/place/New-Zealand/Nationalism-and-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6260</Words>
  <Characters>35683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41860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Davis, Taryn</dc:creator>
  <cp:lastModifiedBy>Microsoft Office User</cp:lastModifiedBy>
  <cp:revision>2</cp:revision>
  <dcterms:created xsi:type="dcterms:W3CDTF">2020-06-16T23:55:00Z</dcterms:created>
  <dcterms:modified xsi:type="dcterms:W3CDTF">2020-06-16T23:55:00Z</dcterms:modified>
</cp:coreProperties>
</file>