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61960" w:rsidRDefault="00EC6D2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461960" w:rsidTr="00C34D28">
        <w:trPr>
          <w:trHeight w:val="420"/>
          <w:tblHeader/>
        </w:trPr>
        <w:tc>
          <w:tcPr>
            <w:tcW w:w="12960" w:type="dxa"/>
            <w:gridSpan w:val="2"/>
            <w:shd w:val="clear" w:color="auto" w:fill="D9D9D9"/>
            <w:tcMar>
              <w:top w:w="100" w:type="dxa"/>
              <w:left w:w="100" w:type="dxa"/>
              <w:bottom w:w="100" w:type="dxa"/>
              <w:right w:w="100" w:type="dxa"/>
            </w:tcMar>
          </w:tcPr>
          <w:p w:rsidR="00461960" w:rsidRDefault="00EC6D2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HG Unit 2 Population</w:t>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This unit will be exploring how population varies across Earth’s surface and over time. It will explore why humans live where they live, and why they do not live in other places. It will also explore different issues related to population, including measuring population, overpopulation, and sustainability.</w:t>
            </w:r>
            <w:r>
              <w:rPr>
                <w:rFonts w:ascii="Times New Roman" w:eastAsia="Times New Roman" w:hAnsi="Times New Roman" w:cs="Times New Roman"/>
                <w:sz w:val="24"/>
                <w:szCs w:val="24"/>
              </w:rPr>
              <w:br/>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rPr>
                <w:rFonts w:ascii="Times New Roman" w:eastAsia="Times New Roman" w:hAnsi="Times New Roman" w:cs="Times New Roman"/>
                <w:sz w:val="24"/>
                <w:szCs w:val="24"/>
              </w:rPr>
            </w:pPr>
            <w:r>
              <w:rPr>
                <w:rFonts w:ascii="Times New Roman" w:eastAsia="Times New Roman" w:hAnsi="Times New Roman" w:cs="Times New Roman"/>
                <w:sz w:val="24"/>
                <w:szCs w:val="24"/>
              </w:rPr>
              <w:t>How many people is too many?</w:t>
            </w:r>
          </w:p>
          <w:p w:rsidR="00461960" w:rsidRDefault="00461960">
            <w:pPr>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Human Systems (HS)</w:t>
            </w:r>
            <w:r>
              <w:rPr>
                <w:rFonts w:ascii="Times New Roman" w:eastAsia="Times New Roman" w:hAnsi="Times New Roman" w:cs="Times New Roman"/>
                <w:sz w:val="24"/>
                <w:szCs w:val="24"/>
              </w:rPr>
              <w:t xml:space="preserve"> – The 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r>
              <w:rPr>
                <w:rFonts w:ascii="Times New Roman" w:eastAsia="Times New Roman" w:hAnsi="Times New Roman" w:cs="Times New Roman"/>
                <w:sz w:val="24"/>
                <w:szCs w:val="24"/>
              </w:rPr>
              <w:t xml:space="preserve"> </w:t>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863BDA" w:rsidRDefault="00863BDA">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863BDA" w:rsidRDefault="00863BDA">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863BDA" w:rsidRDefault="00863BDA">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863BDA" w:rsidRDefault="00863BDA">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863BDA" w:rsidRDefault="00863BDA">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863BDA">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w:t>
            </w:r>
            <w:r w:rsidR="00863BDA">
              <w:rPr>
                <w:rFonts w:ascii="Times New Roman" w:eastAsia="Times New Roman" w:hAnsi="Times New Roman" w:cs="Times New Roman"/>
                <w:b/>
                <w:sz w:val="24"/>
                <w:szCs w:val="24"/>
              </w:rPr>
              <w:t>)</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HG.1.1.HS Identify and analyze the spatial distributions and patterns of human population using maps and geographic models and representations</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HG.1.3.HS Analyze historical population and migration maps and models through time to predict future trends and patterns.</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HG.1.4.HS Analyze and evaluate population and migration issues and policies from the local to the global scale using geographic models and representations.</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HG.1.6.AG Gather evidence of human population and migration, construct a map to explain current or future development issues at different scales, and communicate findings.</w:t>
            </w:r>
          </w:p>
        </w:tc>
      </w:tr>
      <w:tr w:rsidR="00461960">
        <w:trPr>
          <w:trHeight w:val="420"/>
        </w:trPr>
        <w:tc>
          <w:tcPr>
            <w:tcW w:w="12960" w:type="dxa"/>
            <w:gridSpan w:val="2"/>
            <w:shd w:val="clear" w:color="auto" w:fill="F3F3F3"/>
            <w:tcMar>
              <w:top w:w="100" w:type="dxa"/>
              <w:left w:w="100" w:type="dxa"/>
              <w:bottom w:w="100" w:type="dxa"/>
              <w:right w:w="100" w:type="dxa"/>
            </w:tcMar>
          </w:tcPr>
          <w:p w:rsidR="00461960" w:rsidRDefault="00EC6D28">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461960">
        <w:trPr>
          <w:trHeight w:val="420"/>
        </w:trPr>
        <w:tc>
          <w:tcPr>
            <w:tcW w:w="12960" w:type="dxa"/>
            <w:gridSpan w:val="2"/>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different representations of data to identify and explain patterns of where human populations settle.</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research and map population data.</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past trends in data to make predictions about trends in the future.</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population issues and policies at different scales to make informed decisions.</w:t>
            </w:r>
          </w:p>
        </w:tc>
      </w:tr>
      <w:tr w:rsidR="00461960">
        <w:tc>
          <w:tcPr>
            <w:tcW w:w="6480" w:type="dxa"/>
            <w:shd w:val="clear" w:color="auto" w:fill="F3F3F3"/>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F3F3F3"/>
            <w:tcMar>
              <w:top w:w="100" w:type="dxa"/>
              <w:left w:w="100" w:type="dxa"/>
              <w:bottom w:w="100" w:type="dxa"/>
              <w:right w:w="100" w:type="dxa"/>
            </w:tcMar>
          </w:tcPr>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461960">
        <w:tc>
          <w:tcPr>
            <w:tcW w:w="6480" w:type="dxa"/>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different representations of data to identify and explain patterns of where human populations settle.</w:t>
            </w:r>
          </w:p>
          <w:p w:rsidR="00461960" w:rsidRDefault="00461960">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research and map population data.</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Where do most people live on earth?</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generate hypotheses to the question: </w:t>
            </w:r>
            <w:r>
              <w:rPr>
                <w:rFonts w:ascii="Times New Roman" w:eastAsia="Times New Roman" w:hAnsi="Times New Roman" w:cs="Times New Roman"/>
                <w:i/>
                <w:sz w:val="24"/>
                <w:szCs w:val="24"/>
              </w:rPr>
              <w:t>Where do People Live (inversely, where don’t they live) and Why?</w:t>
            </w:r>
            <w:r>
              <w:rPr>
                <w:rFonts w:ascii="Times New Roman" w:eastAsia="Times New Roman" w:hAnsi="Times New Roman" w:cs="Times New Roman"/>
                <w:sz w:val="24"/>
                <w:szCs w:val="24"/>
              </w:rPr>
              <w:t xml:space="preserve"> Then students will look at the distribution of humans on the earth’s surface by creating a map of population distribution using </w:t>
            </w:r>
            <w:hyperlink r:id="rId5" w:anchor="/">
              <w:r>
                <w:rPr>
                  <w:rFonts w:ascii="Times New Roman" w:eastAsia="Times New Roman" w:hAnsi="Times New Roman" w:cs="Times New Roman"/>
                  <w:color w:val="1155CC"/>
                  <w:sz w:val="24"/>
                  <w:szCs w:val="24"/>
                  <w:u w:val="single"/>
                </w:rPr>
                <w:t>National Geographic’s MapMaker Interactive</w:t>
              </w:r>
            </w:hyperlink>
            <w:r>
              <w:rPr>
                <w:rFonts w:ascii="Times New Roman" w:eastAsia="Times New Roman" w:hAnsi="Times New Roman" w:cs="Times New Roman"/>
                <w:sz w:val="24"/>
                <w:szCs w:val="24"/>
              </w:rPr>
              <w:t>. For more detail about generating hypotheses and how to use MapMaker Interactive, look in the Instructional Guidance Column.</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further study population density and be introduced </w:t>
            </w:r>
            <w:r>
              <w:rPr>
                <w:rFonts w:ascii="Times New Roman" w:eastAsia="Times New Roman" w:hAnsi="Times New Roman" w:cs="Times New Roman"/>
                <w:sz w:val="24"/>
                <w:szCs w:val="24"/>
              </w:rPr>
              <w:lastRenderedPageBreak/>
              <w:t xml:space="preserve">to other important concepts like total fertility rate, natural increase rate, and mortality rates through </w:t>
            </w:r>
            <w:hyperlink r:id="rId6">
              <w:r>
                <w:rPr>
                  <w:rFonts w:ascii="Times New Roman" w:eastAsia="Times New Roman" w:hAnsi="Times New Roman" w:cs="Times New Roman"/>
                  <w:color w:val="1155CC"/>
                  <w:sz w:val="24"/>
                  <w:szCs w:val="24"/>
                  <w:u w:val="single"/>
                </w:rPr>
                <w:t>this GIS activity from ESRI</w:t>
              </w:r>
            </w:hyperlink>
            <w:r>
              <w:rPr>
                <w:rFonts w:ascii="Times New Roman" w:eastAsia="Times New Roman" w:hAnsi="Times New Roman" w:cs="Times New Roman"/>
                <w:sz w:val="24"/>
                <w:szCs w:val="24"/>
              </w:rPr>
              <w:t xml:space="preserve">.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compare </w:t>
            </w:r>
            <w:r>
              <w:rPr>
                <w:rFonts w:ascii="Times New Roman" w:eastAsia="Times New Roman" w:hAnsi="Times New Roman" w:cs="Times New Roman"/>
                <w:i/>
                <w:sz w:val="24"/>
                <w:szCs w:val="24"/>
              </w:rPr>
              <w:t xml:space="preserve">density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 xml:space="preserve">distribution </w:t>
            </w:r>
            <w:r>
              <w:rPr>
                <w:rFonts w:ascii="Times New Roman" w:eastAsia="Times New Roman" w:hAnsi="Times New Roman" w:cs="Times New Roman"/>
                <w:sz w:val="24"/>
                <w:szCs w:val="24"/>
              </w:rPr>
              <w:t xml:space="preserve">by creating a choropleth map of the United States in </w:t>
            </w:r>
            <w:hyperlink r:id="rId7">
              <w:r>
                <w:rPr>
                  <w:rFonts w:ascii="Times New Roman" w:eastAsia="Times New Roman" w:hAnsi="Times New Roman" w:cs="Times New Roman"/>
                  <w:color w:val="1155CC"/>
                  <w:sz w:val="24"/>
                  <w:szCs w:val="24"/>
                  <w:u w:val="single"/>
                </w:rPr>
                <w:t>this activity from National geographic Education</w:t>
              </w:r>
            </w:hyperlink>
            <w:r>
              <w:rPr>
                <w:rFonts w:ascii="Times New Roman" w:eastAsia="Times New Roman" w:hAnsi="Times New Roman" w:cs="Times New Roman"/>
                <w:sz w:val="24"/>
                <w:szCs w:val="24"/>
              </w:rPr>
              <w:t xml:space="preserve">. After creating the choropleth map, the US students will compare their map with an arable land map of the </w:t>
            </w:r>
            <w:hyperlink r:id="rId8">
              <w:r>
                <w:rPr>
                  <w:rFonts w:ascii="Times New Roman" w:eastAsia="Times New Roman" w:hAnsi="Times New Roman" w:cs="Times New Roman"/>
                  <w:color w:val="1155CC"/>
                  <w:sz w:val="24"/>
                  <w:szCs w:val="24"/>
                  <w:u w:val="single"/>
                </w:rPr>
                <w:t>US</w:t>
              </w:r>
            </w:hyperlink>
            <w:r>
              <w:rPr>
                <w:rFonts w:ascii="Times New Roman" w:eastAsia="Times New Roman" w:hAnsi="Times New Roman" w:cs="Times New Roman"/>
                <w:sz w:val="24"/>
                <w:szCs w:val="24"/>
              </w:rPr>
              <w:t xml:space="preserve"> or of the </w:t>
            </w:r>
            <w:hyperlink r:id="rId9">
              <w:r>
                <w:rPr>
                  <w:rFonts w:ascii="Times New Roman" w:eastAsia="Times New Roman" w:hAnsi="Times New Roman" w:cs="Times New Roman"/>
                  <w:color w:val="1155CC"/>
                  <w:sz w:val="24"/>
                  <w:szCs w:val="24"/>
                  <w:u w:val="single"/>
                </w:rPr>
                <w:t>World</w:t>
              </w:r>
            </w:hyperlink>
            <w:r>
              <w:rPr>
                <w:rFonts w:ascii="Times New Roman" w:eastAsia="Times New Roman" w:hAnsi="Times New Roman" w:cs="Times New Roman"/>
                <w:sz w:val="24"/>
                <w:szCs w:val="24"/>
              </w:rPr>
              <w:t xml:space="preserve"> from the U.S. Geological Survey and as a class discuss the difference and any discoveries that are made about where we live and why. See Instructional Guidance for discussion questions.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their choropleth map to compare the US’s population density to South Carolina’s population density and explore density at various scales. South Carolina’s population density by county can be found at </w:t>
            </w:r>
            <w:hyperlink r:id="rId10">
              <w:r>
                <w:rPr>
                  <w:rFonts w:ascii="Times New Roman" w:eastAsia="Times New Roman" w:hAnsi="Times New Roman" w:cs="Times New Roman"/>
                  <w:color w:val="1155CC"/>
                  <w:sz w:val="24"/>
                  <w:szCs w:val="24"/>
                  <w:u w:val="single"/>
                </w:rPr>
                <w:t>World Population Review</w:t>
              </w:r>
            </w:hyperlink>
            <w:r>
              <w:rPr>
                <w:rFonts w:ascii="Times New Roman" w:eastAsia="Times New Roman" w:hAnsi="Times New Roman" w:cs="Times New Roman"/>
                <w:sz w:val="24"/>
                <w:szCs w:val="24"/>
              </w:rPr>
              <w:t>.</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additional activities about population density see the Instructional Guidance Column.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patterns in population density have been identified, test student hypotheses regarding where most people live on earth against this map.  Be sure to explore the map at various scales (zoomed out to global scale, zoomed in to see patterns at regional and local scales).</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461960" w:rsidRDefault="00461960">
            <w:pPr>
              <w:widowControl w:val="0"/>
              <w:spacing w:line="240" w:lineRule="auto"/>
              <w:rPr>
                <w:rFonts w:ascii="Times New Roman" w:eastAsia="Times New Roman" w:hAnsi="Times New Roman" w:cs="Times New Roman"/>
                <w:sz w:val="24"/>
                <w:szCs w:val="24"/>
              </w:rPr>
            </w:pPr>
          </w:p>
          <w:p w:rsidR="00461960" w:rsidRDefault="00461960">
            <w:pPr>
              <w:widowControl w:val="0"/>
              <w:spacing w:line="240" w:lineRule="auto"/>
              <w:rPr>
                <w:rFonts w:ascii="Times New Roman" w:eastAsia="Times New Roman" w:hAnsi="Times New Roman" w:cs="Times New Roman"/>
                <w:sz w:val="24"/>
                <w:szCs w:val="24"/>
              </w:rPr>
            </w:pPr>
          </w:p>
          <w:p w:rsidR="00461960" w:rsidRDefault="00461960">
            <w:pPr>
              <w:widowControl w:val="0"/>
              <w:spacing w:line="240" w:lineRule="auto"/>
              <w:rPr>
                <w:rFonts w:ascii="Times New Roman" w:eastAsia="Times New Roman" w:hAnsi="Times New Roman" w:cs="Times New Roman"/>
                <w:sz w:val="24"/>
                <w:szCs w:val="24"/>
              </w:rPr>
            </w:pPr>
          </w:p>
          <w:p w:rsidR="00461960" w:rsidRDefault="00461960">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more on understanding population density, please see this post by the </w:t>
            </w:r>
            <w:hyperlink r:id="rId11">
              <w:r>
                <w:rPr>
                  <w:rFonts w:ascii="Times New Roman" w:eastAsia="Times New Roman" w:hAnsi="Times New Roman" w:cs="Times New Roman"/>
                  <w:color w:val="1155CC"/>
                  <w:sz w:val="24"/>
                  <w:szCs w:val="24"/>
                  <w:u w:val="single"/>
                </w:rPr>
                <w:t>Census Bureau</w:t>
              </w:r>
            </w:hyperlink>
            <w:r>
              <w:rPr>
                <w:rFonts w:ascii="Times New Roman" w:eastAsia="Times New Roman" w:hAnsi="Times New Roman" w:cs="Times New Roman"/>
                <w:sz w:val="24"/>
                <w:szCs w:val="24"/>
              </w:rPr>
              <w:t xml:space="preserve">.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Where do People Live (inversely, where don’t they live) and Why? Hypotheses generation: </w:t>
            </w:r>
          </w:p>
          <w:p w:rsidR="00461960" w:rsidRDefault="00EC6D2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hypotheses will be predicting patterns based on previous knowledge (e.g. “most large cities are located on rivers” or “most people live in tropical forests because those areas have large amounts of rainfall”).  </w:t>
            </w:r>
          </w:p>
          <w:p w:rsidR="00461960" w:rsidRDefault="00EC6D28">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on the National Geographic MapMaker Interactive website, in order to make a map, students should select “layers” on the right and then select “add layer.”  Then, select “human populations” on the left.  From the two pages that come up, go to the second page to find “population density” and click on the green plus sign to </w:t>
            </w:r>
            <w:r>
              <w:rPr>
                <w:rFonts w:ascii="Times New Roman" w:eastAsia="Times New Roman" w:hAnsi="Times New Roman" w:cs="Times New Roman"/>
                <w:sz w:val="24"/>
                <w:szCs w:val="24"/>
              </w:rPr>
              <w:lastRenderedPageBreak/>
              <w:t xml:space="preserve">add this layer to your map.  Then close out of the “layers” window and explore the map.  Have students make observations and identify patterns, noting areas with more red dots (and thus greater population density) along coasts and rivers generally, and specifically in East Asia, South Asia, Southeast Asia, Western Europe, and Northeast North America.  Note areas of low population density correspond with extreme climates or biomes like polar areas, deserts, or tropic forests.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stations Students can explore maps from </w:t>
            </w:r>
            <w:hyperlink r:id="rId12">
              <w:r>
                <w:rPr>
                  <w:rFonts w:ascii="Times New Roman" w:eastAsia="Times New Roman" w:hAnsi="Times New Roman" w:cs="Times New Roman"/>
                  <w:color w:val="1155CC"/>
                  <w:sz w:val="24"/>
                  <w:szCs w:val="24"/>
                  <w:u w:val="single"/>
                </w:rPr>
                <w:t>Our World in Data</w:t>
              </w:r>
            </w:hyperlink>
            <w:r>
              <w:rPr>
                <w:rFonts w:ascii="Times New Roman" w:eastAsia="Times New Roman" w:hAnsi="Times New Roman" w:cs="Times New Roman"/>
                <w:sz w:val="24"/>
                <w:szCs w:val="24"/>
              </w:rPr>
              <w:t xml:space="preserve"> and gain a basic understanding of population. For more explanation on how to use Our World in Data and also some important key terms to go over see the Instructional Guidance column to the right. Students can also explore data from the </w:t>
            </w:r>
            <w:hyperlink r:id="rId13">
              <w:r>
                <w:rPr>
                  <w:rFonts w:ascii="Times New Roman" w:eastAsia="Times New Roman" w:hAnsi="Times New Roman" w:cs="Times New Roman"/>
                  <w:color w:val="1155CC"/>
                  <w:sz w:val="24"/>
                  <w:szCs w:val="24"/>
                  <w:u w:val="single"/>
                </w:rPr>
                <w:t>United Nations Population Fund</w:t>
              </w:r>
            </w:hyperlink>
            <w:r>
              <w:rPr>
                <w:rFonts w:ascii="Times New Roman" w:eastAsia="Times New Roman" w:hAnsi="Times New Roman" w:cs="Times New Roman"/>
                <w:sz w:val="24"/>
                <w:szCs w:val="24"/>
              </w:rPr>
              <w:t xml:space="preserve"> to understand these terms.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World in Data: </w:t>
            </w:r>
          </w:p>
          <w:p w:rsidR="00461960" w:rsidRDefault="00EC6D28">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to understand crude birth rate, crude death rate, age-sex distribution/sex ratio, arithmetic density, physiologic density, and agricultural density. </w:t>
            </w:r>
          </w:p>
          <w:p w:rsidR="00461960" w:rsidRDefault="00EC6D28">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you go to the website click on the All our charts on drop down menu called World Population Growth. In that drop down there are many maps that can help teach some basic population vocabulary terms.</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Choropleth Map of US and Arable Land Comparison discussion questions: students will compare their map to other maps showing various types of density measurement to compare and contrast places that have high arithmetic density vs. places that </w:t>
            </w:r>
            <w:r>
              <w:rPr>
                <w:rFonts w:ascii="Times New Roman" w:eastAsia="Times New Roman" w:hAnsi="Times New Roman" w:cs="Times New Roman"/>
                <w:sz w:val="24"/>
                <w:szCs w:val="24"/>
              </w:rPr>
              <w:lastRenderedPageBreak/>
              <w:t>have low arithmetic density, and then compare densities in a single area.  Does an area with high arithmetic density also have high physiological density?  Why or why not?</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 Activities about Population Density:</w:t>
            </w:r>
          </w:p>
          <w:p w:rsidR="00461960" w:rsidRDefault="00EC6D28">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resource to use may be a cartogram to express population distribution on a global scale.  For more information about cartograms, see these blog posts from </w:t>
            </w:r>
            <w:hyperlink r:id="rId14">
              <w:r>
                <w:rPr>
                  <w:rFonts w:ascii="Times New Roman" w:eastAsia="Times New Roman" w:hAnsi="Times New Roman" w:cs="Times New Roman"/>
                  <w:color w:val="1155CC"/>
                  <w:sz w:val="24"/>
                  <w:szCs w:val="24"/>
                  <w:u w:val="single"/>
                </w:rPr>
                <w:t>Population Education</w:t>
              </w:r>
            </w:hyperlink>
            <w:r>
              <w:rPr>
                <w:rFonts w:ascii="Times New Roman" w:eastAsia="Times New Roman" w:hAnsi="Times New Roman" w:cs="Times New Roman"/>
                <w:sz w:val="24"/>
                <w:szCs w:val="24"/>
              </w:rPr>
              <w:t xml:space="preserve"> or </w:t>
            </w:r>
            <w:hyperlink r:id="rId15">
              <w:r>
                <w:rPr>
                  <w:rFonts w:ascii="Times New Roman" w:eastAsia="Times New Roman" w:hAnsi="Times New Roman" w:cs="Times New Roman"/>
                  <w:color w:val="1155CC"/>
                  <w:sz w:val="24"/>
                  <w:szCs w:val="24"/>
                  <w:u w:val="single"/>
                </w:rPr>
                <w:t>National Geographic Education</w:t>
              </w:r>
            </w:hyperlink>
            <w:r>
              <w:rPr>
                <w:rFonts w:ascii="Times New Roman" w:eastAsia="Times New Roman" w:hAnsi="Times New Roman" w:cs="Times New Roman"/>
                <w:sz w:val="24"/>
                <w:szCs w:val="24"/>
              </w:rPr>
              <w:t xml:space="preserve">. </w:t>
            </w:r>
          </w:p>
          <w:p w:rsidR="00461960" w:rsidRDefault="00EC6D28">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compare densities in urban and rural places in different world regions by completing </w:t>
            </w:r>
            <w:hyperlink r:id="rId16">
              <w:r>
                <w:rPr>
                  <w:rFonts w:ascii="Times New Roman" w:eastAsia="Times New Roman" w:hAnsi="Times New Roman" w:cs="Times New Roman"/>
                  <w:color w:val="1155CC"/>
                  <w:sz w:val="24"/>
                  <w:szCs w:val="24"/>
                  <w:u w:val="single"/>
                </w:rPr>
                <w:t>this activity from the Census Bureau</w:t>
              </w:r>
            </w:hyperlink>
            <w:r>
              <w:rPr>
                <w:rFonts w:ascii="Times New Roman" w:eastAsia="Times New Roman" w:hAnsi="Times New Roman" w:cs="Times New Roman"/>
                <w:sz w:val="24"/>
                <w:szCs w:val="24"/>
              </w:rPr>
              <w:t>.</w:t>
            </w:r>
          </w:p>
          <w:p w:rsidR="00461960" w:rsidRDefault="00EC6D28">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 more in-depth case study, have students study various population densities in Europe by reading </w:t>
            </w:r>
            <w:hyperlink r:id="rId17">
              <w:r>
                <w:rPr>
                  <w:rFonts w:ascii="Times New Roman" w:eastAsia="Times New Roman" w:hAnsi="Times New Roman" w:cs="Times New Roman"/>
                  <w:color w:val="1155CC"/>
                  <w:sz w:val="24"/>
                  <w:szCs w:val="24"/>
                  <w:u w:val="single"/>
                </w:rPr>
                <w:t>this article from City Lab</w:t>
              </w:r>
            </w:hyperlink>
            <w:r>
              <w:rPr>
                <w:rFonts w:ascii="Times New Roman" w:eastAsia="Times New Roman" w:hAnsi="Times New Roman" w:cs="Times New Roman"/>
                <w:sz w:val="24"/>
                <w:szCs w:val="24"/>
              </w:rPr>
              <w:t xml:space="preserve">.  Be sure to point out the issue in scale: the arithmetic density of a country doesn’t not mean that people are distributed equally throughout that county.  </w:t>
            </w:r>
          </w:p>
        </w:tc>
      </w:tr>
      <w:tr w:rsidR="00461960">
        <w:tc>
          <w:tcPr>
            <w:tcW w:w="6480" w:type="dxa"/>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research and map population data.</w:t>
            </w:r>
          </w:p>
          <w:p w:rsidR="00461960" w:rsidRDefault="00461960">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past trends in data to make predictions about trends in the future.</w:t>
            </w:r>
          </w:p>
          <w:p w:rsidR="00461960" w:rsidRDefault="00461960">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evaluate population issues and policies at different scales to make informed decisions.</w:t>
            </w:r>
          </w:p>
          <w:p w:rsidR="00461960" w:rsidRDefault="00461960">
            <w:pPr>
              <w:widowControl w:val="0"/>
              <w:spacing w:line="240" w:lineRule="auto"/>
              <w:rPr>
                <w:rFonts w:ascii="Times New Roman" w:eastAsia="Times New Roman" w:hAnsi="Times New Roman" w:cs="Times New Roman"/>
                <w:i/>
                <w:sz w:val="24"/>
                <w:szCs w:val="24"/>
              </w:rPr>
            </w:pPr>
          </w:p>
          <w:p w:rsidR="00461960" w:rsidRDefault="00EC6D2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How do we represent demographic data?</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Is the population growing or shrinking?</w:t>
            </w:r>
            <w:r>
              <w:rPr>
                <w:rFonts w:ascii="Times New Roman" w:eastAsia="Times New Roman" w:hAnsi="Times New Roman" w:cs="Times New Roman"/>
                <w:sz w:val="24"/>
                <w:szCs w:val="24"/>
              </w:rPr>
              <w:br/>
              <w:t xml:space="preserve">Introduce students to population pyramids by having them visit </w:t>
            </w:r>
            <w:hyperlink r:id="rId18">
              <w:r>
                <w:rPr>
                  <w:rFonts w:ascii="Times New Roman" w:eastAsia="Times New Roman" w:hAnsi="Times New Roman" w:cs="Times New Roman"/>
                  <w:color w:val="1155CC"/>
                  <w:sz w:val="24"/>
                  <w:szCs w:val="24"/>
                  <w:u w:val="single"/>
                </w:rPr>
                <w:t>PopulationPyramids.net</w:t>
              </w:r>
            </w:hyperlink>
            <w:r>
              <w:rPr>
                <w:rFonts w:ascii="Times New Roman" w:eastAsia="Times New Roman" w:hAnsi="Times New Roman" w:cs="Times New Roman"/>
                <w:sz w:val="24"/>
                <w:szCs w:val="24"/>
              </w:rPr>
              <w:t xml:space="preserve"> and focusing on the population pyramid first for the globe and then for individual countries, and compare them to the Demographic Transition Model. A reading about the Demographic Transition Model can be found at the </w:t>
            </w:r>
            <w:hyperlink r:id="rId19">
              <w:r>
                <w:rPr>
                  <w:rFonts w:ascii="Times New Roman" w:eastAsia="Times New Roman" w:hAnsi="Times New Roman" w:cs="Times New Roman"/>
                  <w:color w:val="1155CC"/>
                  <w:sz w:val="24"/>
                  <w:szCs w:val="24"/>
                  <w:u w:val="single"/>
                </w:rPr>
                <w:t>Population Education</w:t>
              </w:r>
            </w:hyperlink>
            <w:r>
              <w:rPr>
                <w:rFonts w:ascii="Times New Roman" w:eastAsia="Times New Roman" w:hAnsi="Times New Roman" w:cs="Times New Roman"/>
                <w:sz w:val="24"/>
                <w:szCs w:val="24"/>
              </w:rPr>
              <w:t xml:space="preserve"> website. Have the students complete a </w:t>
            </w:r>
            <w:hyperlink r:id="rId20">
              <w:r>
                <w:rPr>
                  <w:rFonts w:ascii="Times New Roman" w:eastAsia="Times New Roman" w:hAnsi="Times New Roman" w:cs="Times New Roman"/>
                  <w:color w:val="1155CC"/>
                  <w:sz w:val="24"/>
                  <w:szCs w:val="24"/>
                  <w:u w:val="single"/>
                </w:rPr>
                <w:t>Say Mean Matter</w:t>
              </w:r>
            </w:hyperlink>
            <w:r>
              <w:rPr>
                <w:rFonts w:ascii="Times New Roman" w:eastAsia="Times New Roman" w:hAnsi="Times New Roman" w:cs="Times New Roman"/>
                <w:sz w:val="24"/>
                <w:szCs w:val="24"/>
              </w:rPr>
              <w:t xml:space="preserve"> with this text.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looking at the Pyramids have a class discussion about population growth and the future. Students can watch this video from Hans Rosling about </w:t>
            </w:r>
            <w:hyperlink r:id="rId21">
              <w:r>
                <w:rPr>
                  <w:rFonts w:ascii="Times New Roman" w:eastAsia="Times New Roman" w:hAnsi="Times New Roman" w:cs="Times New Roman"/>
                  <w:color w:val="1155CC"/>
                  <w:sz w:val="24"/>
                  <w:szCs w:val="24"/>
                  <w:u w:val="single"/>
                </w:rPr>
                <w:t>Population Growth and Economic Development</w:t>
              </w:r>
            </w:hyperlink>
            <w:r>
              <w:rPr>
                <w:rFonts w:ascii="Times New Roman" w:eastAsia="Times New Roman" w:hAnsi="Times New Roman" w:cs="Times New Roman"/>
                <w:sz w:val="24"/>
                <w:szCs w:val="24"/>
              </w:rPr>
              <w:t xml:space="preserve"> to gain an understanding of how the Demographic Transition Model and Population interact with one another. Additional resources about population including graphs, TED Talks, documentaries, charts go to </w:t>
            </w:r>
            <w:hyperlink r:id="rId22">
              <w:r>
                <w:rPr>
                  <w:rFonts w:ascii="Times New Roman" w:eastAsia="Times New Roman" w:hAnsi="Times New Roman" w:cs="Times New Roman"/>
                  <w:color w:val="1155CC"/>
                  <w:sz w:val="24"/>
                  <w:szCs w:val="24"/>
                  <w:u w:val="single"/>
                </w:rPr>
                <w:t>Gapminder</w:t>
              </w:r>
            </w:hyperlink>
            <w:r>
              <w:rPr>
                <w:rFonts w:ascii="Times New Roman" w:eastAsia="Times New Roman" w:hAnsi="Times New Roman" w:cs="Times New Roman"/>
                <w:sz w:val="24"/>
                <w:szCs w:val="24"/>
              </w:rPr>
              <w:t xml:space="preserve">. For guiding questions and correlation with LDCs and MDCs see the Instructional Guidance.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 xml:space="preserve">Students will create a class population Pyramid. For details on this activity see Instructional Guide. </w:t>
            </w:r>
          </w:p>
          <w:p w:rsidR="00461960" w:rsidRDefault="00461960">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How many people is too many?</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respond in writing to the prompt: “How many people is too many?”  and discuss this as a class. Students will watch a video from </w:t>
            </w:r>
            <w:hyperlink r:id="rId23">
              <w:r>
                <w:rPr>
                  <w:rFonts w:ascii="Times New Roman" w:eastAsia="Times New Roman" w:hAnsi="Times New Roman" w:cs="Times New Roman"/>
                  <w:color w:val="1155CC"/>
                  <w:sz w:val="24"/>
                  <w:szCs w:val="24"/>
                  <w:u w:val="single"/>
                </w:rPr>
                <w:t>Hans Rosling</w:t>
              </w:r>
            </w:hyperlink>
            <w:r>
              <w:rPr>
                <w:rFonts w:ascii="Times New Roman" w:eastAsia="Times New Roman" w:hAnsi="Times New Roman" w:cs="Times New Roman"/>
                <w:sz w:val="24"/>
                <w:szCs w:val="24"/>
              </w:rPr>
              <w:t xml:space="preserve"> about Population Growth and the earth’s carrying capacity, or this video from </w:t>
            </w:r>
            <w:hyperlink r:id="rId24">
              <w:r>
                <w:rPr>
                  <w:rFonts w:ascii="Times New Roman" w:eastAsia="Times New Roman" w:hAnsi="Times New Roman" w:cs="Times New Roman"/>
                  <w:color w:val="1155CC"/>
                  <w:sz w:val="24"/>
                  <w:szCs w:val="24"/>
                  <w:u w:val="single"/>
                </w:rPr>
                <w:t>NPR</w:t>
              </w:r>
            </w:hyperlink>
            <w:r>
              <w:rPr>
                <w:rFonts w:ascii="Times New Roman" w:eastAsia="Times New Roman" w:hAnsi="Times New Roman" w:cs="Times New Roman"/>
                <w:sz w:val="24"/>
                <w:szCs w:val="24"/>
              </w:rPr>
              <w:t>. For discussion questions see the Instructional Guidance Column.</w:t>
            </w:r>
            <w:r>
              <w:rPr>
                <w:rFonts w:ascii="Times New Roman" w:eastAsia="Times New Roman" w:hAnsi="Times New Roman" w:cs="Times New Roman"/>
                <w:sz w:val="24"/>
                <w:szCs w:val="24"/>
              </w:rPr>
              <w:br/>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interesting figure to introduce to students here is Thomas Malthus who studied population growth in Ireland during the Industrial Revolution.  He proposed that eventually human </w:t>
            </w:r>
            <w:r>
              <w:rPr>
                <w:rFonts w:ascii="Times New Roman" w:eastAsia="Times New Roman" w:hAnsi="Times New Roman" w:cs="Times New Roman"/>
                <w:sz w:val="24"/>
                <w:szCs w:val="24"/>
              </w:rPr>
              <w:lastRenderedPageBreak/>
              <w:t xml:space="preserve">populations, at various scales, would overpopulate, leading to a balancing mass-death event, particularly starvation, that would keep human populations in check.  Many have refuted his findings throughout history.  </w:t>
            </w:r>
            <w:hyperlink r:id="rId25">
              <w:r>
                <w:rPr>
                  <w:rFonts w:ascii="Times New Roman" w:eastAsia="Times New Roman" w:hAnsi="Times New Roman" w:cs="Times New Roman"/>
                  <w:color w:val="1155CC"/>
                  <w:sz w:val="24"/>
                  <w:szCs w:val="24"/>
                  <w:u w:val="single"/>
                </w:rPr>
                <w:t>This Crash Course video is helpful for this topic</w:t>
              </w:r>
            </w:hyperlink>
            <w:r>
              <w:rPr>
                <w:rFonts w:ascii="Times New Roman" w:eastAsia="Times New Roman" w:hAnsi="Times New Roman" w:cs="Times New Roman"/>
                <w:sz w:val="24"/>
                <w:szCs w:val="24"/>
              </w:rPr>
              <w:t>.</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Case study: students will look at infographics, articles, and videos, and compare how China and Bangladesh dealt with overpopulation issues. Students will explore China’s One Child Policy (now Two Child Policy), with Bangladesh (widespread birth control rather than numeric limits). The class can also refer to PopulationPyramids.net and look at the population pyramid of the two countries and how they have changed over time. See resources in the Instructional Guidance Column.</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create a Gallery walk on issues associated with overpopulation: dependency ratio, lack of access to Healthcare, Gender equality, Environmental Impact, Resource distribution, Water and air quality/sanitation. To go into more detail with the dependency ratio teacher can consider using the </w:t>
            </w:r>
            <w:r>
              <w:rPr>
                <w:rFonts w:ascii="Times New Roman" w:eastAsia="Times New Roman" w:hAnsi="Times New Roman" w:cs="Times New Roman"/>
                <w:color w:val="1155CC"/>
                <w:sz w:val="24"/>
                <w:szCs w:val="24"/>
                <w:u w:val="single"/>
              </w:rPr>
              <w:t xml:space="preserve">Dependency ratio activity from </w:t>
            </w:r>
            <w:r w:rsidR="00863BDA">
              <w:rPr>
                <w:rFonts w:ascii="Times New Roman" w:eastAsia="Times New Roman" w:hAnsi="Times New Roman" w:cs="Times New Roman"/>
                <w:color w:val="1155CC"/>
                <w:sz w:val="24"/>
                <w:szCs w:val="24"/>
                <w:u w:val="single"/>
              </w:rPr>
              <w:t>the South Carolina Geographic Alliance</w:t>
            </w:r>
            <w:r>
              <w:rPr>
                <w:rFonts w:ascii="Times New Roman" w:eastAsia="Times New Roman" w:hAnsi="Times New Roman" w:cs="Times New Roman"/>
                <w:sz w:val="24"/>
                <w:szCs w:val="24"/>
              </w:rPr>
              <w:t>.</w:t>
            </w:r>
          </w:p>
        </w:tc>
        <w:tc>
          <w:tcPr>
            <w:tcW w:w="6480" w:type="dxa"/>
            <w:shd w:val="clear" w:color="auto" w:fill="auto"/>
            <w:tcMar>
              <w:top w:w="100" w:type="dxa"/>
              <w:left w:w="100" w:type="dxa"/>
              <w:bottom w:w="100" w:type="dxa"/>
              <w:right w:w="100" w:type="dxa"/>
            </w:tcMar>
          </w:tcPr>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Note: population growth during </w:t>
            </w:r>
            <w:r w:rsidR="00863BDA">
              <w:rPr>
                <w:rFonts w:ascii="Times New Roman" w:eastAsia="Times New Roman" w:hAnsi="Times New Roman" w:cs="Times New Roman"/>
                <w:sz w:val="24"/>
                <w:szCs w:val="24"/>
              </w:rPr>
              <w:t>Neolithic</w:t>
            </w:r>
            <w:r>
              <w:rPr>
                <w:rFonts w:ascii="Times New Roman" w:eastAsia="Times New Roman" w:hAnsi="Times New Roman" w:cs="Times New Roman"/>
                <w:sz w:val="24"/>
                <w:szCs w:val="24"/>
              </w:rPr>
              <w:t xml:space="preserve"> revolution and industrial revolution - importance of food availability for population growth.  </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learned about rates and measurements of demographic change, such as Infant mortality rate, Crude birth rate, Crude death rate, Fertility Rate, Life expectancy, and Carrying capacity to analyze these rates in different places and predict future patterns earlier in this unit.  A key concept to study here is the Demographic Transition Model, in which countries progress through stages of population growth based on economic </w:t>
            </w:r>
            <w:r>
              <w:rPr>
                <w:rFonts w:ascii="Times New Roman" w:eastAsia="Times New Roman" w:hAnsi="Times New Roman" w:cs="Times New Roman"/>
                <w:sz w:val="24"/>
                <w:szCs w:val="24"/>
              </w:rPr>
              <w:lastRenderedPageBreak/>
              <w:t>development.</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Terms to consider when discussing over population include:</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-carrying capacity</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-sustainability</w:t>
            </w: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-overpopulation</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Say, Mean, Matter, visit </w:t>
            </w:r>
            <w:hyperlink r:id="rId26">
              <w:r>
                <w:rPr>
                  <w:rFonts w:ascii="Times New Roman" w:eastAsia="Times New Roman" w:hAnsi="Times New Roman" w:cs="Times New Roman"/>
                  <w:color w:val="1155CC"/>
                  <w:sz w:val="24"/>
                  <w:szCs w:val="24"/>
                  <w:u w:val="single"/>
                </w:rPr>
                <w:t>Literacy Strategies</w:t>
              </w:r>
            </w:hyperlink>
            <w:r>
              <w:rPr>
                <w:rFonts w:ascii="Times New Roman" w:eastAsia="Times New Roman" w:hAnsi="Times New Roman" w:cs="Times New Roman"/>
                <w:sz w:val="24"/>
                <w:szCs w:val="24"/>
              </w:rPr>
              <w:t>.</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Understanding the correlation between economic development and demographic transition may be helpful for students, but it is not necessary.  When students do study this connection, either in unit 2 or later, an important model to consider is </w:t>
            </w:r>
            <w:hyperlink r:id="rId27">
              <w:r>
                <w:rPr>
                  <w:rFonts w:ascii="Times New Roman" w:eastAsia="Times New Roman" w:hAnsi="Times New Roman" w:cs="Times New Roman"/>
                  <w:color w:val="1155CC"/>
                  <w:sz w:val="24"/>
                  <w:szCs w:val="24"/>
                  <w:u w:val="single"/>
                </w:rPr>
                <w:t>Rostow’s Stages of Economic Growth and Development</w:t>
              </w:r>
            </w:hyperlink>
            <w:r>
              <w:rPr>
                <w:rFonts w:ascii="Times New Roman" w:eastAsia="Times New Roman" w:hAnsi="Times New Roman" w:cs="Times New Roman"/>
                <w:sz w:val="24"/>
                <w:szCs w:val="24"/>
              </w:rPr>
              <w:t>.</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PopulationPyramid.net guidance: Note that population pyramids with wider bases tend to be LDCs while pyramids with less curved or angled sides tend to be MDCs with the most developed countries having inverted pyramid shapes, with smaller bases than tops</w:t>
            </w:r>
          </w:p>
          <w:p w:rsidR="00461960" w:rsidRDefault="00EC6D28">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Guiding questions for exploring PopulationPyramid.net:</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What patterns do they notice?</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all population pyramids shaped like triangles (i.e. pyramids)?  </w:t>
            </w:r>
          </w:p>
          <w:p w:rsidR="00461960" w:rsidRDefault="00EC6D28">
            <w:pPr>
              <w:widowControl w:val="0"/>
              <w:numPr>
                <w:ilvl w:val="0"/>
                <w:numId w:val="8"/>
              </w:numP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Which countries can you find at each stage of the Demographic Transition Model?</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the World’s population projection look like in the future?</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year will Stage 1 or Stage 2 countries reach </w:t>
            </w:r>
            <w:r>
              <w:rPr>
                <w:rFonts w:ascii="Times New Roman" w:eastAsia="Times New Roman" w:hAnsi="Times New Roman" w:cs="Times New Roman"/>
                <w:sz w:val="24"/>
                <w:szCs w:val="24"/>
              </w:rPr>
              <w:lastRenderedPageBreak/>
              <w:t>stage 4 on the Demographic Transition Model?</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population pyramids look like in different countries after major wars or genocides? </w:t>
            </w:r>
          </w:p>
          <w:p w:rsidR="00461960" w:rsidRDefault="00EC6D28">
            <w:pPr>
              <w:widowControl w:val="0"/>
              <w:numPr>
                <w:ilvl w:val="0"/>
                <w:numId w:val="8"/>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Some interesting and unique pyramids to compare and contrast are the United Arab Emirates, China, Japan, Algeria, and Bangladesh. There are many more pyramids that have unique population trends.</w:t>
            </w:r>
          </w:p>
          <w:p w:rsidR="00461960" w:rsidRDefault="00EC6D28">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Class Discussion Questions:</w:t>
            </w:r>
          </w:p>
          <w:p w:rsidR="00461960" w:rsidRDefault="00EC6D28">
            <w:pPr>
              <w:widowControl w:val="0"/>
              <w:numPr>
                <w:ilvl w:val="0"/>
                <w:numId w:val="1"/>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exponential population growth, or even continued rapid population growth, would mean for the future.  </w:t>
            </w:r>
          </w:p>
          <w:p w:rsidR="00461960" w:rsidRDefault="00EC6D28">
            <w:pPr>
              <w:widowControl w:val="0"/>
              <w:numPr>
                <w:ilvl w:val="0"/>
                <w:numId w:val="1"/>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Will the population continue to grow at its current rate?   Will it slow or stop?  Why or why not?  </w:t>
            </w:r>
          </w:p>
          <w:p w:rsidR="00461960" w:rsidRDefault="00EC6D28">
            <w:pPr>
              <w:widowControl w:val="0"/>
              <w:numPr>
                <w:ilvl w:val="0"/>
                <w:numId w:val="1"/>
              </w:numPr>
              <w:pBdr>
                <w:top w:val="nil"/>
                <w:left w:val="nil"/>
                <w:bottom w:val="nil"/>
                <w:right w:val="nil"/>
                <w:between w:val="nil"/>
              </w:pBdr>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Is that good or bad?</w:t>
            </w:r>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gallery walks, visit </w:t>
            </w:r>
            <w:hyperlink r:id="rId28">
              <w:r>
                <w:rPr>
                  <w:rFonts w:ascii="Times New Roman" w:eastAsia="Times New Roman" w:hAnsi="Times New Roman" w:cs="Times New Roman"/>
                  <w:color w:val="1155CC"/>
                  <w:sz w:val="24"/>
                  <w:szCs w:val="24"/>
                  <w:u w:val="single"/>
                </w:rPr>
                <w:t>Facing History and Ourselves</w:t>
              </w:r>
            </w:hyperlink>
            <w:hyperlink r:id="rId29">
              <w:r>
                <w:rPr>
                  <w:rFonts w:ascii="Times New Roman" w:eastAsia="Times New Roman" w:hAnsi="Times New Roman" w:cs="Times New Roman"/>
                  <w:sz w:val="24"/>
                  <w:szCs w:val="24"/>
                </w:rPr>
                <w:t xml:space="preserve">. </w:t>
              </w:r>
            </w:hyperlink>
          </w:p>
          <w:p w:rsidR="00461960" w:rsidRDefault="0046196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Class Population Pyramid: Students will collect data on their class and immediate family. All data should be voluntary and only needs to consist of gender identification and age. Students can create population pyramids to represent this data using paper and coloring utensils like crayons or markers or by making a bar graph in google sheets or Microsoft excel.  Students who wish to make their population pyramids with these applications should follow </w:t>
            </w:r>
            <w:hyperlink r:id="rId30">
              <w:r>
                <w:rPr>
                  <w:rFonts w:ascii="Times New Roman" w:eastAsia="Times New Roman" w:hAnsi="Times New Roman" w:cs="Times New Roman"/>
                  <w:color w:val="1155CC"/>
                  <w:sz w:val="24"/>
                  <w:szCs w:val="24"/>
                  <w:u w:val="single"/>
                </w:rPr>
                <w:t>these instructions</w:t>
              </w:r>
            </w:hyperlink>
            <w:r>
              <w:rPr>
                <w:rFonts w:ascii="Times New Roman" w:eastAsia="Times New Roman" w:hAnsi="Times New Roman" w:cs="Times New Roman"/>
                <w:sz w:val="24"/>
                <w:szCs w:val="24"/>
              </w:rPr>
              <w:t>. Possible discussion questions based on the visual representation:</w:t>
            </w:r>
          </w:p>
          <w:p w:rsidR="00461960" w:rsidRDefault="00EC6D28">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general trends do you see?</w:t>
            </w:r>
          </w:p>
          <w:p w:rsidR="00461960" w:rsidRDefault="00EC6D28">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class population pyramid represented an actual city, </w:t>
            </w:r>
            <w:r>
              <w:rPr>
                <w:rFonts w:ascii="Times New Roman" w:eastAsia="Times New Roman" w:hAnsi="Times New Roman" w:cs="Times New Roman"/>
                <w:sz w:val="24"/>
                <w:szCs w:val="24"/>
              </w:rPr>
              <w:lastRenderedPageBreak/>
              <w:t xml:space="preserve">what would you believe to be true about that city? </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many people is too many writing prompt and class discussion: Have them consider this question at different scales</w:t>
            </w:r>
          </w:p>
          <w:p w:rsidR="00461960" w:rsidRDefault="00EC6D28">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many people is too many for a birthday party?  </w:t>
            </w:r>
          </w:p>
          <w:p w:rsidR="00461960" w:rsidRDefault="00EC6D28">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classroom?  In a city?  In a country?  Etc.  </w:t>
            </w:r>
          </w:p>
          <w:p w:rsidR="00461960" w:rsidRDefault="00EC6D28">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Answers should be specific (i.e. a certain number) and/or a ratio (i.e. 100 people per hectare of farmland) but regardless should be defended with reason.)</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China and Bangladesh Case Study Resources: These resources are just some examples of resources that you could use for the case study</w:t>
            </w:r>
          </w:p>
          <w:p w:rsidR="00461960" w:rsidRDefault="00C47B2C">
            <w:pPr>
              <w:widowControl w:val="0"/>
              <w:numPr>
                <w:ilvl w:val="0"/>
                <w:numId w:val="4"/>
              </w:numPr>
              <w:spacing w:line="240" w:lineRule="auto"/>
              <w:rPr>
                <w:rFonts w:ascii="Times New Roman" w:eastAsia="Times New Roman" w:hAnsi="Times New Roman" w:cs="Times New Roman"/>
                <w:sz w:val="24"/>
                <w:szCs w:val="24"/>
              </w:rPr>
            </w:pPr>
            <w:hyperlink r:id="rId31">
              <w:r w:rsidR="00EC6D28">
                <w:rPr>
                  <w:rFonts w:ascii="Times New Roman" w:eastAsia="Times New Roman" w:hAnsi="Times New Roman" w:cs="Times New Roman"/>
                  <w:color w:val="1155CC"/>
                  <w:sz w:val="24"/>
                  <w:szCs w:val="24"/>
                  <w:u w:val="single"/>
                </w:rPr>
                <w:t>Video</w:t>
              </w:r>
            </w:hyperlink>
            <w:r w:rsidR="00EC6D28">
              <w:rPr>
                <w:rFonts w:ascii="Times New Roman" w:eastAsia="Times New Roman" w:hAnsi="Times New Roman" w:cs="Times New Roman"/>
                <w:sz w:val="24"/>
                <w:szCs w:val="24"/>
              </w:rPr>
              <w:t xml:space="preserve"> from PolyMatter about why the One Child Policy was ended</w:t>
            </w:r>
          </w:p>
          <w:p w:rsidR="00461960" w:rsidRDefault="00C47B2C">
            <w:pPr>
              <w:widowControl w:val="0"/>
              <w:numPr>
                <w:ilvl w:val="0"/>
                <w:numId w:val="4"/>
              </w:numPr>
              <w:spacing w:line="240" w:lineRule="auto"/>
              <w:rPr>
                <w:rFonts w:ascii="Times New Roman" w:eastAsia="Times New Roman" w:hAnsi="Times New Roman" w:cs="Times New Roman"/>
                <w:sz w:val="24"/>
                <w:szCs w:val="24"/>
              </w:rPr>
            </w:pPr>
            <w:hyperlink r:id="rId32">
              <w:r w:rsidR="00EC6D28">
                <w:rPr>
                  <w:rFonts w:ascii="Times New Roman" w:eastAsia="Times New Roman" w:hAnsi="Times New Roman" w:cs="Times New Roman"/>
                  <w:color w:val="1155CC"/>
                  <w:sz w:val="24"/>
                  <w:szCs w:val="24"/>
                  <w:u w:val="single"/>
                </w:rPr>
                <w:t>Infographic</w:t>
              </w:r>
            </w:hyperlink>
            <w:r w:rsidR="00EC6D28">
              <w:rPr>
                <w:rFonts w:ascii="Times New Roman" w:eastAsia="Times New Roman" w:hAnsi="Times New Roman" w:cs="Times New Roman"/>
                <w:sz w:val="24"/>
                <w:szCs w:val="24"/>
              </w:rPr>
              <w:t xml:space="preserve"> from Andalu Agency on the One Child Policy</w:t>
            </w:r>
          </w:p>
          <w:p w:rsidR="00461960" w:rsidRDefault="00C47B2C">
            <w:pPr>
              <w:widowControl w:val="0"/>
              <w:numPr>
                <w:ilvl w:val="0"/>
                <w:numId w:val="4"/>
              </w:numPr>
              <w:spacing w:line="240" w:lineRule="auto"/>
              <w:rPr>
                <w:rFonts w:ascii="Times New Roman" w:eastAsia="Times New Roman" w:hAnsi="Times New Roman" w:cs="Times New Roman"/>
                <w:sz w:val="24"/>
                <w:szCs w:val="24"/>
              </w:rPr>
            </w:pPr>
            <w:hyperlink r:id="rId33">
              <w:r w:rsidR="00EC6D28">
                <w:rPr>
                  <w:rFonts w:ascii="Times New Roman" w:eastAsia="Times New Roman" w:hAnsi="Times New Roman" w:cs="Times New Roman"/>
                  <w:color w:val="1155CC"/>
                  <w:sz w:val="24"/>
                  <w:szCs w:val="24"/>
                  <w:u w:val="single"/>
                </w:rPr>
                <w:t>Article</w:t>
              </w:r>
            </w:hyperlink>
            <w:r w:rsidR="00EC6D28">
              <w:rPr>
                <w:rFonts w:ascii="Times New Roman" w:eastAsia="Times New Roman" w:hAnsi="Times New Roman" w:cs="Times New Roman"/>
                <w:sz w:val="24"/>
                <w:szCs w:val="24"/>
              </w:rPr>
              <w:t xml:space="preserve"> from Washington Post about how Bangladesh lowered their population</w:t>
            </w:r>
          </w:p>
          <w:p w:rsidR="00461960" w:rsidRDefault="00C47B2C">
            <w:pPr>
              <w:widowControl w:val="0"/>
              <w:numPr>
                <w:ilvl w:val="0"/>
                <w:numId w:val="4"/>
              </w:numPr>
              <w:spacing w:line="240" w:lineRule="auto"/>
              <w:rPr>
                <w:rFonts w:ascii="Times New Roman" w:eastAsia="Times New Roman" w:hAnsi="Times New Roman" w:cs="Times New Roman"/>
                <w:sz w:val="24"/>
                <w:szCs w:val="24"/>
              </w:rPr>
            </w:pPr>
            <w:hyperlink r:id="rId34">
              <w:r w:rsidR="00EC6D28">
                <w:rPr>
                  <w:rFonts w:ascii="Times New Roman" w:eastAsia="Times New Roman" w:hAnsi="Times New Roman" w:cs="Times New Roman"/>
                  <w:color w:val="1155CC"/>
                  <w:sz w:val="24"/>
                  <w:szCs w:val="24"/>
                  <w:u w:val="single"/>
                </w:rPr>
                <w:t>Article</w:t>
              </w:r>
            </w:hyperlink>
            <w:r w:rsidR="00EC6D28">
              <w:rPr>
                <w:rFonts w:ascii="Times New Roman" w:eastAsia="Times New Roman" w:hAnsi="Times New Roman" w:cs="Times New Roman"/>
                <w:sz w:val="24"/>
                <w:szCs w:val="24"/>
              </w:rPr>
              <w:t xml:space="preserve"> from WorldBank about how Bangladesh lowered their population</w:t>
            </w:r>
          </w:p>
          <w:p w:rsidR="00461960" w:rsidRDefault="00EC6D28">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w:t>
            </w:r>
            <w:hyperlink r:id="rId35">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from WorldBank about Bangladesh lowered their population</w:t>
            </w:r>
          </w:p>
        </w:tc>
      </w:tr>
      <w:tr w:rsidR="00461960">
        <w:tc>
          <w:tcPr>
            <w:tcW w:w="6480" w:type="dxa"/>
            <w:shd w:val="clear" w:color="auto" w:fill="auto"/>
            <w:tcMar>
              <w:top w:w="100" w:type="dxa"/>
              <w:left w:w="100" w:type="dxa"/>
              <w:bottom w:w="100" w:type="dxa"/>
              <w:right w:w="100" w:type="dxa"/>
            </w:tcMar>
          </w:tcPr>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Connections to COVID-19 case study</w:t>
            </w: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how COVID-19 has affected the elderly population particularly in low income countries, and what that means for the future of those countries. Students can go to these websites to read articles about how it is affecting different </w:t>
            </w:r>
            <w:r>
              <w:rPr>
                <w:rFonts w:ascii="Times New Roman" w:eastAsia="Times New Roman" w:hAnsi="Times New Roman" w:cs="Times New Roman"/>
                <w:sz w:val="24"/>
                <w:szCs w:val="24"/>
              </w:rPr>
              <w:lastRenderedPageBreak/>
              <w:t>populations, and how it is affecting countries differently depending on the stage they are in in the Demographic Transition Model.</w:t>
            </w:r>
          </w:p>
          <w:p w:rsidR="00461960" w:rsidRDefault="00C47B2C">
            <w:pPr>
              <w:widowControl w:val="0"/>
              <w:numPr>
                <w:ilvl w:val="0"/>
                <w:numId w:val="10"/>
              </w:numPr>
              <w:spacing w:line="240" w:lineRule="auto"/>
              <w:rPr>
                <w:rFonts w:ascii="Times New Roman" w:eastAsia="Times New Roman" w:hAnsi="Times New Roman" w:cs="Times New Roman"/>
                <w:sz w:val="24"/>
                <w:szCs w:val="24"/>
              </w:rPr>
            </w:pPr>
            <w:hyperlink r:id="rId36">
              <w:r w:rsidR="00EC6D28">
                <w:rPr>
                  <w:rFonts w:ascii="Times New Roman" w:eastAsia="Times New Roman" w:hAnsi="Times New Roman" w:cs="Times New Roman"/>
                  <w:color w:val="1155CC"/>
                  <w:sz w:val="24"/>
                  <w:szCs w:val="24"/>
                  <w:u w:val="single"/>
                </w:rPr>
                <w:t>United Nations</w:t>
              </w:r>
            </w:hyperlink>
          </w:p>
          <w:p w:rsidR="00461960" w:rsidRDefault="00C47B2C">
            <w:pPr>
              <w:widowControl w:val="0"/>
              <w:numPr>
                <w:ilvl w:val="0"/>
                <w:numId w:val="10"/>
              </w:numPr>
              <w:spacing w:line="240" w:lineRule="auto"/>
              <w:rPr>
                <w:rFonts w:ascii="Times New Roman" w:eastAsia="Times New Roman" w:hAnsi="Times New Roman" w:cs="Times New Roman"/>
                <w:sz w:val="24"/>
                <w:szCs w:val="24"/>
              </w:rPr>
            </w:pPr>
            <w:hyperlink r:id="rId37">
              <w:r w:rsidR="00EC6D28">
                <w:rPr>
                  <w:rFonts w:ascii="Times New Roman" w:eastAsia="Times New Roman" w:hAnsi="Times New Roman" w:cs="Times New Roman"/>
                  <w:color w:val="1155CC"/>
                  <w:sz w:val="24"/>
                  <w:szCs w:val="24"/>
                  <w:u w:val="single"/>
                </w:rPr>
                <w:t>Center for Global Development</w:t>
              </w:r>
            </w:hyperlink>
          </w:p>
          <w:p w:rsidR="00461960" w:rsidRDefault="00C47B2C">
            <w:pPr>
              <w:widowControl w:val="0"/>
              <w:numPr>
                <w:ilvl w:val="0"/>
                <w:numId w:val="10"/>
              </w:numPr>
              <w:spacing w:line="240" w:lineRule="auto"/>
              <w:rPr>
                <w:rFonts w:ascii="Times New Roman" w:eastAsia="Times New Roman" w:hAnsi="Times New Roman" w:cs="Times New Roman"/>
                <w:sz w:val="24"/>
                <w:szCs w:val="24"/>
              </w:rPr>
            </w:pPr>
            <w:hyperlink r:id="rId38">
              <w:r w:rsidR="00EC6D28">
                <w:rPr>
                  <w:rFonts w:ascii="Times New Roman" w:eastAsia="Times New Roman" w:hAnsi="Times New Roman" w:cs="Times New Roman"/>
                  <w:color w:val="1155CC"/>
                  <w:sz w:val="24"/>
                  <w:szCs w:val="24"/>
                  <w:u w:val="single"/>
                </w:rPr>
                <w:t>The World Bank</w:t>
              </w:r>
            </w:hyperlink>
          </w:p>
          <w:p w:rsidR="00461960" w:rsidRDefault="00C47B2C">
            <w:pPr>
              <w:widowControl w:val="0"/>
              <w:numPr>
                <w:ilvl w:val="0"/>
                <w:numId w:val="10"/>
              </w:numPr>
              <w:spacing w:line="240" w:lineRule="auto"/>
              <w:rPr>
                <w:rFonts w:ascii="Times New Roman" w:eastAsia="Times New Roman" w:hAnsi="Times New Roman" w:cs="Times New Roman"/>
                <w:sz w:val="24"/>
                <w:szCs w:val="24"/>
              </w:rPr>
            </w:pPr>
            <w:hyperlink r:id="rId39">
              <w:r w:rsidR="00EC6D28">
                <w:rPr>
                  <w:rFonts w:ascii="Times New Roman" w:eastAsia="Times New Roman" w:hAnsi="Times New Roman" w:cs="Times New Roman"/>
                  <w:color w:val="1155CC"/>
                  <w:sz w:val="24"/>
                  <w:szCs w:val="24"/>
                  <w:u w:val="single"/>
                </w:rPr>
                <w:t>BBC</w:t>
              </w:r>
            </w:hyperlink>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also explore how population density plays a role in the spread of COVID-19. Students can go to the following websites to look at population density and COVID-19.</w:t>
            </w:r>
          </w:p>
          <w:p w:rsidR="00461960" w:rsidRDefault="00C47B2C">
            <w:pPr>
              <w:widowControl w:val="0"/>
              <w:numPr>
                <w:ilvl w:val="0"/>
                <w:numId w:val="2"/>
              </w:numPr>
              <w:spacing w:line="240" w:lineRule="auto"/>
              <w:rPr>
                <w:rFonts w:ascii="Times New Roman" w:eastAsia="Times New Roman" w:hAnsi="Times New Roman" w:cs="Times New Roman"/>
                <w:sz w:val="24"/>
                <w:szCs w:val="24"/>
              </w:rPr>
            </w:pPr>
            <w:hyperlink r:id="rId40">
              <w:r w:rsidR="00EC6D28">
                <w:rPr>
                  <w:rFonts w:ascii="Times New Roman" w:eastAsia="Times New Roman" w:hAnsi="Times New Roman" w:cs="Times New Roman"/>
                  <w:color w:val="1155CC"/>
                  <w:sz w:val="24"/>
                  <w:szCs w:val="24"/>
                  <w:u w:val="single"/>
                </w:rPr>
                <w:t>Our World in Data</w:t>
              </w:r>
            </w:hyperlink>
          </w:p>
          <w:p w:rsidR="00461960" w:rsidRDefault="00C47B2C">
            <w:pPr>
              <w:widowControl w:val="0"/>
              <w:numPr>
                <w:ilvl w:val="0"/>
                <w:numId w:val="2"/>
              </w:numPr>
              <w:spacing w:line="240" w:lineRule="auto"/>
              <w:rPr>
                <w:rFonts w:ascii="Times New Roman" w:eastAsia="Times New Roman" w:hAnsi="Times New Roman" w:cs="Times New Roman"/>
                <w:sz w:val="24"/>
                <w:szCs w:val="24"/>
              </w:rPr>
            </w:pPr>
            <w:hyperlink r:id="rId41">
              <w:r w:rsidR="00EC6D28">
                <w:rPr>
                  <w:rFonts w:ascii="Times New Roman" w:eastAsia="Times New Roman" w:hAnsi="Times New Roman" w:cs="Times New Roman"/>
                  <w:color w:val="1155CC"/>
                  <w:sz w:val="24"/>
                  <w:szCs w:val="24"/>
                  <w:u w:val="single"/>
                </w:rPr>
                <w:t>Department of Public Health and Clinical Medicine</w:t>
              </w:r>
            </w:hyperlink>
          </w:p>
          <w:p w:rsidR="00461960" w:rsidRDefault="00C47B2C">
            <w:pPr>
              <w:widowControl w:val="0"/>
              <w:numPr>
                <w:ilvl w:val="0"/>
                <w:numId w:val="2"/>
              </w:numPr>
              <w:spacing w:line="240" w:lineRule="auto"/>
              <w:rPr>
                <w:rFonts w:ascii="Times New Roman" w:eastAsia="Times New Roman" w:hAnsi="Times New Roman" w:cs="Times New Roman"/>
                <w:sz w:val="24"/>
                <w:szCs w:val="24"/>
              </w:rPr>
            </w:pPr>
            <w:hyperlink r:id="rId42">
              <w:r w:rsidR="00EC6D28">
                <w:rPr>
                  <w:rFonts w:ascii="Times New Roman" w:eastAsia="Times New Roman" w:hAnsi="Times New Roman" w:cs="Times New Roman"/>
                  <w:color w:val="1155CC"/>
                  <w:sz w:val="24"/>
                  <w:szCs w:val="24"/>
                  <w:u w:val="single"/>
                </w:rPr>
                <w:t xml:space="preserve">NASA SEDAC </w:t>
              </w:r>
            </w:hyperlink>
            <w:r w:rsidR="00EC6D28">
              <w:rPr>
                <w:rFonts w:ascii="Times New Roman" w:eastAsia="Times New Roman" w:hAnsi="Times New Roman" w:cs="Times New Roman"/>
                <w:sz w:val="24"/>
                <w:szCs w:val="24"/>
              </w:rPr>
              <w:t>(Interactive MAP)</w:t>
            </w:r>
          </w:p>
          <w:p w:rsidR="00461960" w:rsidRDefault="00C47B2C">
            <w:pPr>
              <w:widowControl w:val="0"/>
              <w:numPr>
                <w:ilvl w:val="0"/>
                <w:numId w:val="2"/>
              </w:numPr>
              <w:spacing w:line="240" w:lineRule="auto"/>
              <w:rPr>
                <w:rFonts w:ascii="Times New Roman" w:eastAsia="Times New Roman" w:hAnsi="Times New Roman" w:cs="Times New Roman"/>
                <w:sz w:val="24"/>
                <w:szCs w:val="24"/>
              </w:rPr>
            </w:pPr>
            <w:hyperlink r:id="rId43" w:anchor="44421a31546b">
              <w:r w:rsidR="00EC6D28">
                <w:rPr>
                  <w:rFonts w:ascii="Times New Roman" w:eastAsia="Times New Roman" w:hAnsi="Times New Roman" w:cs="Times New Roman"/>
                  <w:color w:val="1155CC"/>
                  <w:sz w:val="24"/>
                  <w:szCs w:val="24"/>
                  <w:u w:val="single"/>
                </w:rPr>
                <w:t>Forbes</w:t>
              </w:r>
            </w:hyperlink>
          </w:p>
        </w:tc>
        <w:tc>
          <w:tcPr>
            <w:tcW w:w="6480" w:type="dxa"/>
            <w:shd w:val="clear" w:color="auto" w:fill="auto"/>
            <w:tcMar>
              <w:top w:w="100" w:type="dxa"/>
              <w:left w:w="100" w:type="dxa"/>
              <w:bottom w:w="100" w:type="dxa"/>
              <w:right w:w="100" w:type="dxa"/>
            </w:tcMar>
          </w:tcPr>
          <w:p w:rsidR="00461960" w:rsidRDefault="00461960">
            <w:pPr>
              <w:rPr>
                <w:rFonts w:ascii="Times New Roman" w:eastAsia="Times New Roman" w:hAnsi="Times New Roman" w:cs="Times New Roman"/>
                <w:sz w:val="24"/>
                <w:szCs w:val="24"/>
              </w:rPr>
            </w:pPr>
          </w:p>
          <w:p w:rsidR="00461960" w:rsidRDefault="00461960">
            <w:pPr>
              <w:widowControl w:val="0"/>
              <w:spacing w:line="240" w:lineRule="auto"/>
              <w:rPr>
                <w:rFonts w:ascii="Times New Roman" w:eastAsia="Times New Roman" w:hAnsi="Times New Roman" w:cs="Times New Roman"/>
                <w:sz w:val="24"/>
                <w:szCs w:val="24"/>
              </w:rPr>
            </w:pPr>
          </w:p>
          <w:p w:rsidR="00461960" w:rsidRDefault="00EC6D28">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case study is a suggested way to connect the inquiry questions in each unit to authentic, on-going issues.  This should allow for further inquiry on the part of the student, the application of geographic skills and concepts, and relevance to a </w:t>
            </w:r>
            <w:r>
              <w:rPr>
                <w:rFonts w:ascii="Times New Roman" w:eastAsia="Times New Roman" w:hAnsi="Times New Roman" w:cs="Times New Roman"/>
                <w:sz w:val="24"/>
                <w:szCs w:val="24"/>
              </w:rPr>
              <w:lastRenderedPageBreak/>
              <w:t>current or contemporary crisis.  Each unit includes resources for potential connections to this case study.</w:t>
            </w:r>
          </w:p>
          <w:p w:rsidR="00461960" w:rsidRDefault="00461960">
            <w:pPr>
              <w:widowControl w:val="0"/>
              <w:spacing w:line="240" w:lineRule="auto"/>
              <w:rPr>
                <w:rFonts w:ascii="Times New Roman" w:eastAsia="Times New Roman" w:hAnsi="Times New Roman" w:cs="Times New Roman"/>
                <w:sz w:val="24"/>
                <w:szCs w:val="24"/>
              </w:rPr>
            </w:pPr>
          </w:p>
          <w:p w:rsidR="00461960" w:rsidRDefault="00C47B2C">
            <w:pPr>
              <w:widowControl w:val="0"/>
              <w:spacing w:line="240" w:lineRule="auto"/>
              <w:rPr>
                <w:rFonts w:ascii="Times New Roman" w:eastAsia="Times New Roman" w:hAnsi="Times New Roman" w:cs="Times New Roman"/>
                <w:sz w:val="24"/>
                <w:szCs w:val="24"/>
              </w:rPr>
            </w:pPr>
            <w:hyperlink r:id="rId44" w:anchor="/bda7594740fd40299423467b48e9ecf6">
              <w:r w:rsidR="00EC6D28">
                <w:rPr>
                  <w:rFonts w:ascii="Times New Roman" w:eastAsia="Times New Roman" w:hAnsi="Times New Roman" w:cs="Times New Roman"/>
                  <w:color w:val="1155CC"/>
                  <w:sz w:val="24"/>
                  <w:szCs w:val="24"/>
                  <w:u w:val="single"/>
                </w:rPr>
                <w:t>The COVID-19 Dashboard</w:t>
              </w:r>
            </w:hyperlink>
            <w:r w:rsidR="00EC6D28">
              <w:rPr>
                <w:rFonts w:ascii="Times New Roman" w:eastAsia="Times New Roman" w:hAnsi="Times New Roman" w:cs="Times New Roman"/>
                <w:sz w:val="24"/>
                <w:szCs w:val="24"/>
              </w:rPr>
              <w:t xml:space="preserve"> is a powerful tool for observing data on the geography of the pandemic.</w:t>
            </w:r>
          </w:p>
        </w:tc>
      </w:tr>
    </w:tbl>
    <w:p w:rsidR="00461960" w:rsidRDefault="00461960">
      <w:pPr>
        <w:rPr>
          <w:rFonts w:ascii="Times New Roman" w:eastAsia="Times New Roman" w:hAnsi="Times New Roman" w:cs="Times New Roman"/>
          <w:sz w:val="24"/>
          <w:szCs w:val="24"/>
        </w:rPr>
      </w:pPr>
    </w:p>
    <w:p w:rsidR="00461960" w:rsidRDefault="00EC6D2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461960" w:rsidRDefault="00461960">
      <w:pPr>
        <w:widowControl w:val="0"/>
        <w:spacing w:line="240" w:lineRule="auto"/>
        <w:rPr>
          <w:rFonts w:ascii="Times New Roman" w:eastAsia="Times New Roman" w:hAnsi="Times New Roman" w:cs="Times New Roman"/>
          <w:b/>
          <w:sz w:val="24"/>
          <w:szCs w:val="24"/>
        </w:rPr>
      </w:pPr>
    </w:p>
    <w:p w:rsidR="00461960" w:rsidRDefault="00EC6D2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461960" w:rsidRDefault="00461960">
      <w:pPr>
        <w:rPr>
          <w:rFonts w:ascii="Proxima Nova" w:eastAsia="Proxima Nova" w:hAnsi="Proxima Nova" w:cs="Proxima Nova"/>
          <w:b/>
        </w:rPr>
      </w:pPr>
    </w:p>
    <w:p w:rsidR="00461960" w:rsidRDefault="00EC6D28">
      <w:pPr>
        <w:rPr>
          <w:rFonts w:ascii="Proxima Nova" w:eastAsia="Proxima Nova" w:hAnsi="Proxima Nova" w:cs="Proxima Nova"/>
          <w:b/>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45"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461960" w:rsidRDefault="00461960">
      <w:pPr>
        <w:rPr>
          <w:rFonts w:ascii="Proxima Nova" w:eastAsia="Proxima Nova" w:hAnsi="Proxima Nova" w:cs="Proxima Nova"/>
          <w:b/>
        </w:rPr>
      </w:pPr>
    </w:p>
    <w:p w:rsidR="00461960" w:rsidRDefault="00EC6D28">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The Agricultural Revolution: Crash Course World History #1. (2012, January 26). Retrieved from </w:t>
      </w:r>
      <w:hyperlink r:id="rId46">
        <w:r>
          <w:rPr>
            <w:rFonts w:ascii="Times New Roman" w:eastAsia="Times New Roman" w:hAnsi="Times New Roman" w:cs="Times New Roman"/>
            <w:color w:val="1155CC"/>
            <w:sz w:val="24"/>
            <w:szCs w:val="24"/>
            <w:highlight w:val="white"/>
            <w:u w:val="single"/>
          </w:rPr>
          <w:t>https://www.youtube.com/watch?v=Yocja_N5s1I</w:t>
        </w:r>
      </w:hyperlink>
    </w:p>
    <w:p w:rsidR="00461960" w:rsidRDefault="00461960">
      <w:pPr>
        <w:rPr>
          <w:rFonts w:ascii="Times New Roman" w:eastAsia="Times New Roman" w:hAnsi="Times New Roman" w:cs="Times New Roman"/>
          <w:sz w:val="24"/>
          <w:szCs w:val="24"/>
        </w:rPr>
      </w:pPr>
    </w:p>
    <w:p w:rsidR="00461960" w:rsidRDefault="00461960">
      <w:pP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jc w:val="center"/>
        <w:rPr>
          <w:rFonts w:ascii="Times New Roman" w:eastAsia="Times New Roman" w:hAnsi="Times New Roman" w:cs="Times New Roman"/>
          <w:sz w:val="24"/>
          <w:szCs w:val="24"/>
        </w:rPr>
      </w:pPr>
    </w:p>
    <w:p w:rsidR="00461960" w:rsidRDefault="00461960">
      <w:pPr>
        <w:rPr>
          <w:rFonts w:ascii="Proxima Nova" w:eastAsia="Proxima Nova" w:hAnsi="Proxima Nova" w:cs="Proxima Nova"/>
        </w:rPr>
      </w:pPr>
    </w:p>
    <w:sectPr w:rsidR="00461960">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FB34D0"/>
    <w:multiLevelType w:val="multilevel"/>
    <w:tmpl w:val="B5EA4C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3863B7"/>
    <w:multiLevelType w:val="multilevel"/>
    <w:tmpl w:val="58E6D8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9F5E6F"/>
    <w:multiLevelType w:val="multilevel"/>
    <w:tmpl w:val="0C72D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2F8481B"/>
    <w:multiLevelType w:val="multilevel"/>
    <w:tmpl w:val="05F85F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3751B3C"/>
    <w:multiLevelType w:val="multilevel"/>
    <w:tmpl w:val="E39686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45005E32"/>
    <w:multiLevelType w:val="multilevel"/>
    <w:tmpl w:val="0074B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5E46F73"/>
    <w:multiLevelType w:val="multilevel"/>
    <w:tmpl w:val="BAAAC1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488A0FE1"/>
    <w:multiLevelType w:val="multilevel"/>
    <w:tmpl w:val="C2CA7B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993027A"/>
    <w:multiLevelType w:val="multilevel"/>
    <w:tmpl w:val="81A4F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921472E"/>
    <w:multiLevelType w:val="multilevel"/>
    <w:tmpl w:val="E6D295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7"/>
  </w:num>
  <w:num w:numId="3">
    <w:abstractNumId w:val="1"/>
  </w:num>
  <w:num w:numId="4">
    <w:abstractNumId w:val="2"/>
  </w:num>
  <w:num w:numId="5">
    <w:abstractNumId w:val="9"/>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960"/>
    <w:rsid w:val="00461960"/>
    <w:rsid w:val="005D57FB"/>
    <w:rsid w:val="00863BDA"/>
    <w:rsid w:val="00C34D28"/>
    <w:rsid w:val="00C47B2C"/>
    <w:rsid w:val="00EC6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0AC9F9-614A-4237-AC91-D9F43F43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unfpa.org/world-population-trends" TargetMode="External"/><Relationship Id="rId18" Type="http://schemas.openxmlformats.org/officeDocument/2006/relationships/hyperlink" Target="https://www.populationpyramid.net/" TargetMode="External"/><Relationship Id="rId26" Type="http://schemas.openxmlformats.org/officeDocument/2006/relationships/hyperlink" Target="http://usddrtiliteracystrategies.weebly.com/say-mean-matter.html" TargetMode="External"/><Relationship Id="rId39" Type="http://schemas.openxmlformats.org/officeDocument/2006/relationships/hyperlink" Target="https://www.bbc.co.uk/programmes/w3csym33" TargetMode="External"/><Relationship Id="rId21" Type="http://schemas.openxmlformats.org/officeDocument/2006/relationships/hyperlink" Target="https://www.ted.com/talks/hans_rosling_global_population_growth_box_by_box/up-next?language=en" TargetMode="External"/><Relationship Id="rId34" Type="http://schemas.openxmlformats.org/officeDocument/2006/relationships/hyperlink" Target="https://blogs.worldbank.org/water/world-population-day-2017-what-can-we-learn-bangladesh" TargetMode="External"/><Relationship Id="rId42" Type="http://schemas.openxmlformats.org/officeDocument/2006/relationships/hyperlink" Target="https://sedac.ciesin.columbia.edu/mapping/popest/covid-19/" TargetMode="External"/><Relationship Id="rId47" Type="http://schemas.openxmlformats.org/officeDocument/2006/relationships/fontTable" Target="fontTable.xml"/><Relationship Id="rId7" Type="http://schemas.openxmlformats.org/officeDocument/2006/relationships/hyperlink" Target="https://www.nationalgeographic.org/media/comparing-density-and-distribution/" TargetMode="External"/><Relationship Id="rId2" Type="http://schemas.openxmlformats.org/officeDocument/2006/relationships/styles" Target="styles.xml"/><Relationship Id="rId16" Type="http://schemas.openxmlformats.org/officeDocument/2006/relationships/hyperlink" Target="https://www2.census.gov/programs-surveys/sis/activities/geography/hg-3_teacher.pdf" TargetMode="External"/><Relationship Id="rId29" Type="http://schemas.openxmlformats.org/officeDocument/2006/relationships/hyperlink" Target="https://www.facinghistory.org/resource-library/teaching-strategies/gallery-walk" TargetMode="External"/><Relationship Id="rId1" Type="http://schemas.openxmlformats.org/officeDocument/2006/relationships/numbering" Target="numbering.xml"/><Relationship Id="rId6" Type="http://schemas.openxmlformats.org/officeDocument/2006/relationships/hyperlink" Target="https://www.esri.com/content/dam/esrisites/en-us/media/pdf/geoinquiries/human-geography/3-worldpopulation-aphg-geoinquiry.pdf" TargetMode="External"/><Relationship Id="rId11" Type="http://schemas.openxmlformats.org/officeDocument/2006/relationships/hyperlink" Target="https://www.census.gov/newsroom/blogs/random-samplings/2015/03/understanding-population-density.html" TargetMode="External"/><Relationship Id="rId24" Type="http://schemas.openxmlformats.org/officeDocument/2006/relationships/hyperlink" Target="https://www.youtube.com/watch?v=VcSX4ytEfcE" TargetMode="External"/><Relationship Id="rId32" Type="http://schemas.openxmlformats.org/officeDocument/2006/relationships/hyperlink" Target="https://www.aa.com.tr/en/info/infographic/13032" TargetMode="External"/><Relationship Id="rId37" Type="http://schemas.openxmlformats.org/officeDocument/2006/relationships/hyperlink" Target="https://www.cgdev.org/blog/what-populations-age-structure-means-covid-19s-impact-low-income-countries" TargetMode="External"/><Relationship Id="rId40" Type="http://schemas.openxmlformats.org/officeDocument/2006/relationships/hyperlink" Target="https://ourworldindata.org/grapher/covid-19-death-rate-vs-population-density" TargetMode="External"/><Relationship Id="rId45" Type="http://schemas.openxmlformats.org/officeDocument/2006/relationships/hyperlink" Target="https://gisanddata.maps.arcgis.com/apps/opsdashboard/index.html" TargetMode="External"/><Relationship Id="rId5" Type="http://schemas.openxmlformats.org/officeDocument/2006/relationships/hyperlink" Target="https://mapmaker.nationalgeographic.org/" TargetMode="External"/><Relationship Id="rId15" Type="http://schemas.openxmlformats.org/officeDocument/2006/relationships/hyperlink" Target="https://blog.education.nationalgeographic.org/2015/01/30/new-world-population-cartogram/" TargetMode="External"/><Relationship Id="rId23" Type="http://schemas.openxmlformats.org/officeDocument/2006/relationships/hyperlink" Target="https://www.youtube.com/watch?v=FACK2knC08E" TargetMode="External"/><Relationship Id="rId28" Type="http://schemas.openxmlformats.org/officeDocument/2006/relationships/hyperlink" Target="https://www.facinghistory.org/resource-library/teaching-strategies/gallery-walk" TargetMode="External"/><Relationship Id="rId36" Type="http://schemas.openxmlformats.org/officeDocument/2006/relationships/hyperlink" Target="https://www.un.org/development/desa/dspd/2020/04/social-impact-of-covid-19/" TargetMode="External"/><Relationship Id="rId10" Type="http://schemas.openxmlformats.org/officeDocument/2006/relationships/hyperlink" Target="https://worldpopulationreview.com/states/south-carolina-population/" TargetMode="External"/><Relationship Id="rId19" Type="http://schemas.openxmlformats.org/officeDocument/2006/relationships/hyperlink" Target="https://populationeducation.org/what-demographic-transition-model/" TargetMode="External"/><Relationship Id="rId31" Type="http://schemas.openxmlformats.org/officeDocument/2006/relationships/hyperlink" Target="https://www.youtube.com/watch?v=Fg7jIjmLyWs" TargetMode="External"/><Relationship Id="rId44" Type="http://schemas.openxmlformats.org/officeDocument/2006/relationships/hyperlink" Target="https://gisanddata.maps.arcgis.com/apps/opsdashboard/index.html" TargetMode="External"/><Relationship Id="rId4" Type="http://schemas.openxmlformats.org/officeDocument/2006/relationships/webSettings" Target="webSettings.xml"/><Relationship Id="rId9" Type="http://schemas.openxmlformats.org/officeDocument/2006/relationships/hyperlink" Target="https://www.usgs.gov/news/new-map-worldwide-croplands-supports-food-and-water-security" TargetMode="External"/><Relationship Id="rId14" Type="http://schemas.openxmlformats.org/officeDocument/2006/relationships/hyperlink" Target="https://populationeducation.org/what-cartogram/" TargetMode="External"/><Relationship Id="rId22" Type="http://schemas.openxmlformats.org/officeDocument/2006/relationships/hyperlink" Target="https://www.gapminder.org/" TargetMode="External"/><Relationship Id="rId27" Type="http://schemas.openxmlformats.org/officeDocument/2006/relationships/hyperlink" Target="https://www.thoughtco.com/rostows-stages-of-growth-development-model-1434564" TargetMode="External"/><Relationship Id="rId30" Type="http://schemas.openxmlformats.org/officeDocument/2006/relationships/hyperlink" Target="https://iase-web.org/islp/apps/gov_stats_graphing/PopulationPyramids/PopulationPyramids-Instructions.pdf" TargetMode="External"/><Relationship Id="rId35" Type="http://schemas.openxmlformats.org/officeDocument/2006/relationships/hyperlink" Target="https://openknowledge.worldbank.org/handle/10986/26334" TargetMode="External"/><Relationship Id="rId43" Type="http://schemas.openxmlformats.org/officeDocument/2006/relationships/hyperlink" Target="https://www.forbes.com/sites/sorensonimpact/2020/04/10/covid-19-and-social-impact/" TargetMode="External"/><Relationship Id="rId48" Type="http://schemas.openxmlformats.org/officeDocument/2006/relationships/theme" Target="theme/theme1.xml"/><Relationship Id="rId8" Type="http://schemas.openxmlformats.org/officeDocument/2006/relationships/hyperlink" Target="https://www.usgs.gov/media/images/map-croplands-united-states" TargetMode="External"/><Relationship Id="rId3" Type="http://schemas.openxmlformats.org/officeDocument/2006/relationships/settings" Target="settings.xml"/><Relationship Id="rId12" Type="http://schemas.openxmlformats.org/officeDocument/2006/relationships/hyperlink" Target="https://ourworldindata.org/world-population-growth" TargetMode="External"/><Relationship Id="rId17" Type="http://schemas.openxmlformats.org/officeDocument/2006/relationships/hyperlink" Target="https://www.citylab.com/life/2018/02/theres-a-better-way-to-measure-population-density/552815/" TargetMode="External"/><Relationship Id="rId25" Type="http://schemas.openxmlformats.org/officeDocument/2006/relationships/hyperlink" Target="https://www.youtube.com/watch?v=QAkW_i0bDpQ" TargetMode="External"/><Relationship Id="rId33" Type="http://schemas.openxmlformats.org/officeDocument/2006/relationships/hyperlink" Target="https://www.washingtonpost.com/archive/politics/1994/08/26/in-bangladesh-population-control-national-survival/bc8bc55d-f1e2-4ddb-afcc-e65dd1737cb9/" TargetMode="External"/><Relationship Id="rId38" Type="http://schemas.openxmlformats.org/officeDocument/2006/relationships/hyperlink" Target="https://blogs.worldbank.org/opendata/impact-covid-19-coronavirus-global-poverty-why-sub-saharan-africa-might-be-region-hardest" TargetMode="External"/><Relationship Id="rId46" Type="http://schemas.openxmlformats.org/officeDocument/2006/relationships/hyperlink" Target="https://www.youtube.com/watch?v=Yocja_N5s1I" TargetMode="External"/><Relationship Id="rId20" Type="http://schemas.openxmlformats.org/officeDocument/2006/relationships/hyperlink" Target="http://usddrtiliteracystrategies.weebly.com/say-mean-matter.html" TargetMode="External"/><Relationship Id="rId41" Type="http://schemas.openxmlformats.org/officeDocument/2006/relationships/hyperlink" Target="https://www.ncbi.nlm.nih.gov/pmc/articles/PMC7184409/pdf/taaa03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3114</Words>
  <Characters>17752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Microsoft Office User</cp:lastModifiedBy>
  <cp:revision>2</cp:revision>
  <dcterms:created xsi:type="dcterms:W3CDTF">2020-06-18T12:45:00Z</dcterms:created>
  <dcterms:modified xsi:type="dcterms:W3CDTF">2020-06-18T12:45:00Z</dcterms:modified>
</cp:coreProperties>
</file>