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677" w:rsidRDefault="00361677">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4 Unit 9 Reconstruction"/>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361677" w:rsidTr="005B22A1">
        <w:trPr>
          <w:trHeight w:val="420"/>
          <w:tblHeader/>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9 Reconstruction</w:t>
            </w: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United States faced multiple challenges in the planning and implementation of laws designed to heal and reshape the nation following the Civil War.  Economic, political, and social forces provided unique, regional successes and failures, which ultimately resulted in a compromise to demilitarize the southern states leading to a turbulent reaction to Reconstruction and the design of new laws to reverse many of the advances by post-Civil War legislation. At the end of this unit, students will work with a partner to create a podcast interview.  </w:t>
            </w: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b/>
                <w:sz w:val="24"/>
                <w:szCs w:val="24"/>
              </w:rPr>
            </w:pP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rPr>
                <w:rFonts w:ascii="Times New Roman" w:eastAsia="Times New Roman" w:hAnsi="Times New Roman" w:cs="Times New Roman"/>
                <w:sz w:val="24"/>
                <w:szCs w:val="24"/>
              </w:rPr>
            </w:pPr>
            <w:r>
              <w:rPr>
                <w:rFonts w:ascii="Times New Roman" w:eastAsia="Times New Roman" w:hAnsi="Times New Roman" w:cs="Times New Roman"/>
                <w:sz w:val="24"/>
                <w:szCs w:val="24"/>
              </w:rPr>
              <w:t>Is it possible to have democracy without equality?</w:t>
            </w:r>
          </w:p>
          <w:p w:rsidR="00361677" w:rsidRDefault="005B22A1">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361677" w:rsidRDefault="005B22A1">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361677" w:rsidRDefault="005B22A1">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and Sustainment of a State and Nation</w:t>
            </w:r>
          </w:p>
          <w:p w:rsidR="00361677" w:rsidRDefault="005B22A1">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Comparison:  Generate comparisons based on common or differing characteristics or contexts.</w:t>
            </w:r>
          </w:p>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Causation:  Analyze multiple causes and effects, to include distinguishing long-term and short-term examples. </w:t>
            </w:r>
          </w:p>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Evidence:  Identify, source, and utilize different forms of evidence, including primary and secondary sources, used in an inquiry-based study of history.</w:t>
            </w:r>
          </w:p>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 Create a historical narrative to summarize major developments within a given time line</w:t>
            </w:r>
          </w:p>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Contextualization:Place events in the proper context, allowing students to understand the historical period.</w:t>
            </w:r>
            <w:r>
              <w:rPr>
                <w:rFonts w:ascii="Times New Roman" w:eastAsia="Times New Roman" w:hAnsi="Times New Roman" w:cs="Times New Roman"/>
                <w:b/>
                <w:sz w:val="24"/>
                <w:szCs w:val="24"/>
              </w:rPr>
              <w:t xml:space="preserve"> </w:t>
            </w:r>
          </w:p>
          <w:p w:rsidR="00361677" w:rsidRDefault="005B22A1">
            <w:pPr>
              <w:numPr>
                <w:ilvl w:val="0"/>
                <w:numId w:val="2"/>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Change and Continuity:  How events change or stay the same over time</w:t>
            </w: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4.5.CO</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Compare the roles of various groups on Reconstruction.</w:t>
            </w:r>
          </w:p>
          <w:p w:rsidR="00361677" w:rsidRDefault="005B22A1">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indicator was developed to encourage inquiry into the interactions between various groups to include northerners and southerners, such as African Americans, white landowners, politicians, and business leaders during Reconstruction.</w:t>
            </w:r>
          </w:p>
          <w:p w:rsidR="00361677" w:rsidRDefault="00361677">
            <w:pPr>
              <w:widowControl w:val="0"/>
              <w:spacing w:line="240" w:lineRule="auto"/>
              <w:rPr>
                <w:rFonts w:ascii="Times New Roman" w:eastAsia="Times New Roman" w:hAnsi="Times New Roman" w:cs="Times New Roman"/>
                <w:b/>
                <w:sz w:val="24"/>
                <w:szCs w:val="24"/>
              </w:rPr>
            </w:pP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4.5.CE</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the impact of federal legislation on the South during Reconstruction.</w:t>
            </w:r>
          </w:p>
          <w:p w:rsidR="00361677" w:rsidRDefault="005B22A1">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indicator was developed to encourage inquiry into how new federal laws impacted the South during Reconstruction, to include the effects of the 13th, 14th, and 15th Amendments.</w:t>
            </w:r>
          </w:p>
          <w:p w:rsidR="00361677" w:rsidRDefault="00361677">
            <w:pPr>
              <w:widowControl w:val="0"/>
              <w:spacing w:line="240" w:lineRule="auto"/>
              <w:rPr>
                <w:rFonts w:ascii="Times New Roman" w:eastAsia="Times New Roman" w:hAnsi="Times New Roman" w:cs="Times New Roman"/>
                <w:b/>
                <w:sz w:val="24"/>
                <w:szCs w:val="24"/>
              </w:rPr>
            </w:pP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4.5.P</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Reconstruction as a turning point in American history.</w:t>
            </w:r>
          </w:p>
          <w:p w:rsidR="00361677" w:rsidRDefault="005B22A1">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indicator was developed to encourage inquiry into founding principles as viewed through this period of federal government involvement, the development and realignment of a new labor system not based on a system of slavery, and the significant political realignment of the South.</w:t>
            </w:r>
          </w:p>
          <w:p w:rsidR="00361677" w:rsidRDefault="00361677">
            <w:pPr>
              <w:widowControl w:val="0"/>
              <w:spacing w:line="240" w:lineRule="auto"/>
              <w:rPr>
                <w:rFonts w:ascii="Times New Roman" w:eastAsia="Times New Roman" w:hAnsi="Times New Roman" w:cs="Times New Roman"/>
                <w:b/>
                <w:sz w:val="24"/>
                <w:szCs w:val="24"/>
              </w:rPr>
            </w:pP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4.5.CX</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Contextualize the economic, labor, political, and social conditions in South Carolina during the period of Reconstruction.</w:t>
            </w:r>
          </w:p>
          <w:p w:rsidR="00361677" w:rsidRDefault="005B22A1">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indicator was developed to promote inquiry into South Carolina’s unique experience, to include the Port Royal Experiment and the adoption of the state Constitution of 1868.</w:t>
            </w:r>
          </w:p>
          <w:p w:rsidR="00361677" w:rsidRDefault="00361677">
            <w:pPr>
              <w:widowControl w:val="0"/>
              <w:spacing w:line="240" w:lineRule="auto"/>
              <w:rPr>
                <w:rFonts w:ascii="Times New Roman" w:eastAsia="Times New Roman" w:hAnsi="Times New Roman" w:cs="Times New Roman"/>
                <w:b/>
                <w:sz w:val="24"/>
                <w:szCs w:val="24"/>
              </w:rPr>
            </w:pP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4.5.CC</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Identify and evaluate the impact of economic, political, and social events on the African American experience throughout Reconstruction.</w:t>
            </w:r>
          </w:p>
          <w:p w:rsidR="00361677" w:rsidRDefault="005B22A1">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indicator was developed to encourage inquiry into how Reconstruction resulted in the foundation for the struggle for civil rights. This indicator was also developed to foster inquiry into Reconstruction Era policies such as Constitutional amendments, black codes, and Jim Crow Laws.</w:t>
            </w: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4.5.E</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Analyze multiple perspectives of the economic, political, and social effects of Reconstruction on different populations in the South and in other regions of the U. S.</w:t>
            </w:r>
          </w:p>
        </w:tc>
      </w:tr>
      <w:tr w:rsidR="00361677">
        <w:trPr>
          <w:trHeight w:val="420"/>
        </w:trPr>
        <w:tc>
          <w:tcPr>
            <w:tcW w:w="12960" w:type="dxa"/>
            <w:gridSpan w:val="2"/>
            <w:shd w:val="clear" w:color="auto" w:fill="D9D9D9"/>
            <w:tcMar>
              <w:top w:w="100" w:type="dxa"/>
              <w:left w:w="100" w:type="dxa"/>
              <w:bottom w:w="100" w:type="dxa"/>
              <w:right w:w="100" w:type="dxa"/>
            </w:tcMar>
          </w:tcPr>
          <w:p w:rsidR="00361677" w:rsidRDefault="005B22A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the Lincoln, Johnson, and Congressional Reconstruction plans. </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the 13th, 14th and 15th amendments.</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13th, 14th, and 15th amendments affected the South.</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describe economic, political and social impacts on South Carolina, African Americans, and different groups in the South. </w:t>
            </w: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the roles of various groups during Reconstruction.</w:t>
            </w: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I can summarize how Reconstruction was a turning point in American History.</w:t>
            </w:r>
          </w:p>
        </w:tc>
      </w:tr>
      <w:tr w:rsidR="00361677">
        <w:tc>
          <w:tcPr>
            <w:tcW w:w="6480" w:type="dxa"/>
            <w:shd w:val="clear" w:color="auto" w:fill="D9D9D9"/>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p w:rsidR="00361677" w:rsidRDefault="00361677">
            <w:pPr>
              <w:widowControl w:val="0"/>
              <w:spacing w:line="240" w:lineRule="auto"/>
              <w:rPr>
                <w:rFonts w:ascii="Times New Roman" w:eastAsia="Times New Roman" w:hAnsi="Times New Roman" w:cs="Times New Roman"/>
                <w:b/>
                <w:sz w:val="24"/>
                <w:szCs w:val="24"/>
              </w:rPr>
            </w:pPr>
          </w:p>
        </w:tc>
        <w:tc>
          <w:tcPr>
            <w:tcW w:w="6480" w:type="dxa"/>
            <w:shd w:val="clear" w:color="auto" w:fill="D9D9D9"/>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361677">
        <w:trPr>
          <w:trHeight w:val="44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Opening Activity- Initial Thoughts</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infer and discuss the possible challenges the South and the country faced after the Civil War using the Think, Pair, Share method.</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Prior to this unit, students have discussed the various groups that make up the Union to include Native Americans, poor </w:t>
            </w:r>
            <w:r>
              <w:rPr>
                <w:rFonts w:ascii="Times New Roman" w:eastAsia="Times New Roman" w:hAnsi="Times New Roman" w:cs="Times New Roman"/>
                <w:sz w:val="24"/>
                <w:szCs w:val="24"/>
              </w:rPr>
              <w:lastRenderedPageBreak/>
              <w:t>whites, wealthy landowners, women, and enslaved Africans.</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Engage students in a discussion to think about the relationships among these groups. </w:t>
            </w:r>
          </w:p>
          <w:p w:rsidR="00361677" w:rsidRDefault="005B22A1">
            <w:pPr>
              <w:widowControl w:val="0"/>
              <w:numPr>
                <w:ilvl w:val="1"/>
                <w:numId w:val="23"/>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Some guiding questions could include:</w:t>
            </w:r>
          </w:p>
          <w:p w:rsidR="00361677" w:rsidRDefault="005B22A1">
            <w:pPr>
              <w:widowControl w:val="0"/>
              <w:numPr>
                <w:ilvl w:val="2"/>
                <w:numId w:val="23"/>
              </w:numPr>
              <w:spacing w:line="240" w:lineRule="auto"/>
              <w:ind w:left="1350"/>
              <w:rPr>
                <w:rFonts w:ascii="Times New Roman" w:eastAsia="Times New Roman" w:hAnsi="Times New Roman" w:cs="Times New Roman"/>
                <w:sz w:val="24"/>
                <w:szCs w:val="24"/>
              </w:rPr>
            </w:pPr>
            <w:r>
              <w:rPr>
                <w:rFonts w:ascii="Times New Roman" w:eastAsia="Times New Roman" w:hAnsi="Times New Roman" w:cs="Times New Roman"/>
                <w:sz w:val="24"/>
                <w:szCs w:val="24"/>
              </w:rPr>
              <w:t>Who was considered equal or superior?</w:t>
            </w:r>
          </w:p>
          <w:p w:rsidR="00361677" w:rsidRDefault="005B22A1">
            <w:pPr>
              <w:widowControl w:val="0"/>
              <w:numPr>
                <w:ilvl w:val="2"/>
                <w:numId w:val="23"/>
              </w:numPr>
              <w:spacing w:line="240" w:lineRule="auto"/>
              <w:ind w:left="1350"/>
              <w:rPr>
                <w:rFonts w:ascii="Times New Roman" w:eastAsia="Times New Roman" w:hAnsi="Times New Roman" w:cs="Times New Roman"/>
                <w:sz w:val="24"/>
                <w:szCs w:val="24"/>
              </w:rPr>
            </w:pPr>
            <w:r>
              <w:rPr>
                <w:rFonts w:ascii="Times New Roman" w:eastAsia="Times New Roman" w:hAnsi="Times New Roman" w:cs="Times New Roman"/>
                <w:sz w:val="24"/>
                <w:szCs w:val="24"/>
              </w:rPr>
              <w:t>Who was considered unequal or inferior?</w:t>
            </w: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Follow up by posing the overarching Inquiry question:  Do you think it is possible to have a democracy without equality?  Why or why not?</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to answer individually using sticky notes.  They should not put their name on the sticky note. Each answer should begin with YES or NO followed by their reason.  </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Tell students they will place their answers on a class YES/ NO chart.</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can choose to share some of the responses aloud.</w:t>
            </w:r>
          </w:p>
          <w:p w:rsidR="00361677" w:rsidRDefault="005B22A1">
            <w:pPr>
              <w:widowControl w:val="0"/>
              <w:numPr>
                <w:ilvl w:val="0"/>
                <w:numId w:val="23"/>
              </w:numPr>
              <w:spacing w:line="240" w:lineRule="auto"/>
              <w:ind w:left="36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Tell students they will revisit the question at the end of the unit. </w:t>
            </w:r>
          </w:p>
        </w:tc>
        <w:tc>
          <w:tcPr>
            <w:tcW w:w="6480" w:type="dxa"/>
            <w:shd w:val="clear" w:color="auto" w:fill="auto"/>
            <w:tcMar>
              <w:top w:w="100" w:type="dxa"/>
              <w:left w:w="100" w:type="dxa"/>
              <w:bottom w:w="100" w:type="dxa"/>
              <w:right w:w="100" w:type="dxa"/>
            </w:tcMar>
          </w:tcPr>
          <w:p w:rsidR="00361677" w:rsidRDefault="005D74B1">
            <w:pPr>
              <w:widowControl w:val="0"/>
              <w:numPr>
                <w:ilvl w:val="0"/>
                <w:numId w:val="13"/>
              </w:numPr>
              <w:spacing w:line="240" w:lineRule="auto"/>
              <w:rPr>
                <w:rFonts w:ascii="Times New Roman" w:eastAsia="Times New Roman" w:hAnsi="Times New Roman" w:cs="Times New Roman"/>
                <w:sz w:val="24"/>
                <w:szCs w:val="24"/>
              </w:rPr>
            </w:pPr>
            <w:hyperlink r:id="rId5">
              <w:r w:rsidR="005B22A1">
                <w:rPr>
                  <w:rFonts w:ascii="Times New Roman" w:eastAsia="Times New Roman" w:hAnsi="Times New Roman" w:cs="Times New Roman"/>
                  <w:color w:val="1155CC"/>
                  <w:sz w:val="24"/>
                  <w:szCs w:val="24"/>
                  <w:u w:val="single"/>
                </w:rPr>
                <w:t>Think, Pair, Share guidance</w:t>
              </w:r>
            </w:hyperlink>
          </w:p>
          <w:p w:rsidR="00361677" w:rsidRDefault="005B22A1">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should create a class YES/ NO Chart prior to beginning this activity.  Here is a </w:t>
            </w:r>
            <w:hyperlink r:id="rId6">
              <w:r>
                <w:rPr>
                  <w:rFonts w:ascii="Times New Roman" w:eastAsia="Times New Roman" w:hAnsi="Times New Roman" w:cs="Times New Roman"/>
                  <w:color w:val="1155CC"/>
                  <w:sz w:val="24"/>
                  <w:szCs w:val="24"/>
                  <w:u w:val="single"/>
                </w:rPr>
                <w:t>YES NO Chart</w:t>
              </w:r>
            </w:hyperlink>
            <w:r>
              <w:rPr>
                <w:rFonts w:ascii="Times New Roman" w:eastAsia="Times New Roman" w:hAnsi="Times New Roman" w:cs="Times New Roman"/>
                <w:sz w:val="24"/>
                <w:szCs w:val="24"/>
              </w:rPr>
              <w:t xml:space="preserve"> template you can use or make your own using chart paper. The link will ask you to make a copy so you can </w:t>
            </w:r>
            <w:r>
              <w:rPr>
                <w:rFonts w:ascii="Times New Roman" w:eastAsia="Times New Roman" w:hAnsi="Times New Roman" w:cs="Times New Roman"/>
                <w:sz w:val="24"/>
                <w:szCs w:val="24"/>
              </w:rPr>
              <w:lastRenderedPageBreak/>
              <w:t xml:space="preserve">edit as needed. </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the Lincoln, Johnson, and Congressional Reconstruction plans.</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group students into three groups (Lincoln, Johnson, Congress). If the class is large, then teachers can divide into six groups with two groups for each plan.</w:t>
            </w:r>
          </w:p>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Give each group one of the</w:t>
            </w:r>
            <w:hyperlink r:id="rId7">
              <w:r>
                <w:rPr>
                  <w:rFonts w:ascii="Times New Roman" w:eastAsia="Times New Roman" w:hAnsi="Times New Roman" w:cs="Times New Roman"/>
                  <w:color w:val="1155CC"/>
                  <w:sz w:val="24"/>
                  <w:szCs w:val="24"/>
                  <w:u w:val="single"/>
                </w:rPr>
                <w:t xml:space="preserve"> three Reconstruction plans</w:t>
              </w:r>
            </w:hyperlink>
            <w:r>
              <w:rPr>
                <w:rFonts w:ascii="Times New Roman" w:eastAsia="Times New Roman" w:hAnsi="Times New Roman" w:cs="Times New Roman"/>
                <w:sz w:val="24"/>
                <w:szCs w:val="24"/>
              </w:rPr>
              <w:t xml:space="preserve"> with comprehension questions.  Each student in the group should have their own copy to keep. </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this activity, use the Jigsaw method to break up the material for learning. Here is a website to provide insight on the </w:t>
            </w:r>
            <w:hyperlink r:id="rId8">
              <w:r>
                <w:rPr>
                  <w:rFonts w:ascii="Times New Roman" w:eastAsia="Times New Roman" w:hAnsi="Times New Roman" w:cs="Times New Roman"/>
                  <w:color w:val="1155CC"/>
                  <w:sz w:val="24"/>
                  <w:szCs w:val="24"/>
                  <w:u w:val="single"/>
                </w:rPr>
                <w:t xml:space="preserve">Jigsaw method. </w:t>
              </w:r>
            </w:hyperlink>
          </w:p>
          <w:p w:rsidR="00361677" w:rsidRDefault="005B22A1">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link will ask you to make a copy of the document that you can edit if you choose.</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group will read the information and answer the items </w:t>
            </w:r>
            <w:r>
              <w:rPr>
                <w:rFonts w:ascii="Times New Roman" w:eastAsia="Times New Roman" w:hAnsi="Times New Roman" w:cs="Times New Roman"/>
                <w:sz w:val="24"/>
                <w:szCs w:val="24"/>
              </w:rPr>
              <w:lastRenderedPageBreak/>
              <w:t>together.  Students should annotate the information as they read to aid in retention and comprehension.</w:t>
            </w:r>
          </w:p>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After reading, the teacher can redistribute the groups so that they are composed of “expert” students from different plans.</w:t>
            </w:r>
          </w:p>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their knowledge about their expert group plan with their peers.  </w:t>
            </w:r>
          </w:p>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t>Then teachers can have a whole class discussion of their learning and create a class chart of their learning.</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Using annotation as a reading strategy aids in </w:t>
            </w:r>
            <w:r>
              <w:rPr>
                <w:rFonts w:ascii="Times New Roman" w:eastAsia="Times New Roman" w:hAnsi="Times New Roman" w:cs="Times New Roman"/>
                <w:sz w:val="24"/>
                <w:szCs w:val="24"/>
              </w:rPr>
              <w:lastRenderedPageBreak/>
              <w:t xml:space="preserve">comprehension and retention.  Here is a website to provide information about </w:t>
            </w:r>
            <w:hyperlink r:id="rId9">
              <w:r>
                <w:rPr>
                  <w:rFonts w:ascii="Times New Roman" w:eastAsia="Times New Roman" w:hAnsi="Times New Roman" w:cs="Times New Roman"/>
                  <w:color w:val="1155CC"/>
                  <w:sz w:val="24"/>
                  <w:szCs w:val="24"/>
                  <w:u w:val="single"/>
                </w:rPr>
                <w:t>annotation.</w:t>
              </w:r>
            </w:hyperlink>
          </w:p>
          <w:p w:rsidR="00361677" w:rsidRDefault="005B22A1">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understand that the purpose of Reconstruction was to reunite the country and help rebuild the south in a way that included the newly freed African Americans as a way of life.</w:t>
            </w:r>
          </w:p>
          <w:p w:rsidR="00361677" w:rsidRDefault="005B22A1">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students understand that different groups and people had different ideas and goals for Reconstruction and how African Americans fit into the new vision of the South.</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19"/>
              </w:numPr>
              <w:spacing w:line="240" w:lineRule="auto"/>
              <w:ind w:left="270" w:hanging="18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For a formative assessment, students can complete an exit slip detailing one thing they remember from each </w:t>
            </w:r>
            <w:r>
              <w:rPr>
                <w:rFonts w:ascii="Times New Roman" w:eastAsia="Times New Roman" w:hAnsi="Times New Roman" w:cs="Times New Roman"/>
                <w:sz w:val="24"/>
                <w:szCs w:val="24"/>
              </w:rPr>
              <w:tab/>
              <w:t>Reconstruction plan.</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for using an </w:t>
            </w:r>
            <w:hyperlink r:id="rId10">
              <w:r>
                <w:rPr>
                  <w:rFonts w:ascii="Times New Roman" w:eastAsia="Times New Roman" w:hAnsi="Times New Roman" w:cs="Times New Roman"/>
                  <w:color w:val="1155CC"/>
                  <w:sz w:val="24"/>
                  <w:szCs w:val="24"/>
                  <w:u w:val="single"/>
                </w:rPr>
                <w:t xml:space="preserve">exit slip. </w:t>
              </w:r>
            </w:hyperlink>
            <w:r>
              <w:rPr>
                <w:rFonts w:ascii="Times New Roman" w:eastAsia="Times New Roman" w:hAnsi="Times New Roman" w:cs="Times New Roman"/>
                <w:sz w:val="24"/>
                <w:szCs w:val="24"/>
              </w:rPr>
              <w:t>The website is ReadWriteThink, and they provide some great exit slip templates you can use.</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the 13th, 14th and 15th amendments.</w:t>
            </w:r>
          </w:p>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the 13th, 14th, and 15th amendments affected African Americans.</w:t>
            </w:r>
          </w:p>
        </w:tc>
      </w:tr>
      <w:tr w:rsidR="00361677">
        <w:tc>
          <w:tcPr>
            <w:tcW w:w="6480" w:type="dxa"/>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w:t>
            </w:r>
            <w:r w:rsidR="00684BA9">
              <w:rPr>
                <w:rFonts w:ascii="Times New Roman" w:eastAsia="Times New Roman" w:hAnsi="Times New Roman" w:cs="Times New Roman"/>
                <w:sz w:val="24"/>
                <w:szCs w:val="24"/>
              </w:rPr>
              <w:t>two-part</w:t>
            </w:r>
            <w:r>
              <w:rPr>
                <w:rFonts w:ascii="Times New Roman" w:eastAsia="Times New Roman" w:hAnsi="Times New Roman" w:cs="Times New Roman"/>
                <w:sz w:val="24"/>
                <w:szCs w:val="24"/>
              </w:rPr>
              <w:t xml:space="preserve"> lesson. </w:t>
            </w:r>
          </w:p>
          <w:p w:rsidR="00361677" w:rsidRDefault="005B22A1" w:rsidP="005D74B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1- Students will </w:t>
            </w:r>
            <w:r w:rsidR="005D74B1">
              <w:rPr>
                <w:rFonts w:ascii="Times New Roman" w:eastAsia="Times New Roman" w:hAnsi="Times New Roman" w:cs="Times New Roman"/>
                <w:sz w:val="24"/>
                <w:szCs w:val="24"/>
              </w:rPr>
              <w:t>learn about the Reconstruction Amendments following the directions of the teacher.</w:t>
            </w:r>
          </w:p>
          <w:p w:rsidR="00361677" w:rsidRDefault="005B22A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have students work in groups to complete notes from the video using this </w:t>
            </w:r>
            <w:hyperlink r:id="rId11">
              <w:r>
                <w:rPr>
                  <w:rFonts w:ascii="Times New Roman" w:eastAsia="Times New Roman" w:hAnsi="Times New Roman" w:cs="Times New Roman"/>
                  <w:color w:val="1155CC"/>
                  <w:sz w:val="24"/>
                  <w:szCs w:val="24"/>
                  <w:u w:val="single"/>
                </w:rPr>
                <w:t>notes page.</w:t>
              </w:r>
            </w:hyperlink>
            <w:r>
              <w:rPr>
                <w:rFonts w:ascii="Times New Roman" w:eastAsia="Times New Roman" w:hAnsi="Times New Roman" w:cs="Times New Roman"/>
                <w:sz w:val="24"/>
                <w:szCs w:val="24"/>
              </w:rPr>
              <w:t xml:space="preserve">  Student should answer the following questions from the video:</w:t>
            </w:r>
          </w:p>
          <w:p w:rsidR="00361677" w:rsidRDefault="005B22A1">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 or describe the parts of the amendment.</w:t>
            </w:r>
          </w:p>
          <w:p w:rsidR="00361677" w:rsidRDefault="005B22A1">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work collaboratively in groups to discuss possible reactions of the following groups: northerners, southerners, African Americans, white landowners, politicians, and business leaders.</w:t>
            </w:r>
          </w:p>
          <w:p w:rsidR="00361677" w:rsidRDefault="005B22A1">
            <w:pPr>
              <w:widowControl w:val="0"/>
              <w:numPr>
                <w:ilvl w:val="2"/>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assign each group a </w:t>
            </w:r>
            <w:r>
              <w:rPr>
                <w:rFonts w:ascii="Times New Roman" w:eastAsia="Times New Roman" w:hAnsi="Times New Roman" w:cs="Times New Roman"/>
                <w:sz w:val="24"/>
                <w:szCs w:val="24"/>
              </w:rPr>
              <w:lastRenderedPageBreak/>
              <w:t>particular perspective.</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Now that students have some background knowledge regarding the different ideas government leaders had for restoring the union, they should focus on the significance of the 13th, 14th, and 15th amendments.</w:t>
            </w: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numPr>
                <w:ilvl w:val="0"/>
                <w:numId w:val="25"/>
              </w:numPr>
              <w:spacing w:line="240" w:lineRule="auto"/>
              <w:ind w:left="63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link will ask you to make a copy of the document that you can edit if you choose. </w:t>
            </w:r>
          </w:p>
          <w:p w:rsidR="00361677" w:rsidRDefault="00361677">
            <w:pPr>
              <w:widowControl w:val="0"/>
              <w:spacing w:line="240" w:lineRule="auto"/>
              <w:rPr>
                <w:rFonts w:ascii="Times New Roman" w:eastAsia="Times New Roman" w:hAnsi="Times New Roman" w:cs="Times New Roman"/>
                <w:sz w:val="24"/>
                <w:szCs w:val="24"/>
              </w:rPr>
            </w:pP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2- Students will watch the Khan Academy video </w:t>
            </w:r>
            <w:hyperlink r:id="rId12">
              <w:r>
                <w:rPr>
                  <w:rFonts w:ascii="Times New Roman" w:eastAsia="Times New Roman" w:hAnsi="Times New Roman" w:cs="Times New Roman"/>
                  <w:color w:val="1155CC"/>
                  <w:sz w:val="24"/>
                  <w:szCs w:val="24"/>
                  <w:u w:val="single"/>
                </w:rPr>
                <w:t>Failure of Reconstruction</w:t>
              </w:r>
            </w:hyperlink>
            <w:r>
              <w:rPr>
                <w:rFonts w:ascii="Times New Roman" w:eastAsia="Times New Roman" w:hAnsi="Times New Roman" w:cs="Times New Roman"/>
                <w:sz w:val="24"/>
                <w:szCs w:val="24"/>
              </w:rPr>
              <w:t xml:space="preserve"> to answer the questions below in their notes using the previous </w:t>
            </w:r>
            <w:hyperlink r:id="rId13">
              <w:r>
                <w:rPr>
                  <w:rFonts w:ascii="Times New Roman" w:eastAsia="Times New Roman" w:hAnsi="Times New Roman" w:cs="Times New Roman"/>
                  <w:color w:val="1155CC"/>
                  <w:sz w:val="24"/>
                  <w:szCs w:val="24"/>
                  <w:u w:val="single"/>
                </w:rPr>
                <w:t>notes page</w:t>
              </w:r>
            </w:hyperlink>
            <w:r>
              <w:rPr>
                <w:rFonts w:ascii="Times New Roman" w:eastAsia="Times New Roman" w:hAnsi="Times New Roman" w:cs="Times New Roman"/>
                <w:sz w:val="24"/>
                <w:szCs w:val="24"/>
              </w:rPr>
              <w:t>.</w:t>
            </w:r>
          </w:p>
          <w:p w:rsidR="00361677" w:rsidRDefault="005B22A1">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changed after this amendment was ratified?</w:t>
            </w:r>
          </w:p>
          <w:p w:rsidR="00361677" w:rsidRDefault="005B22A1">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some states react?</w:t>
            </w:r>
          </w:p>
          <w:p w:rsidR="00361677" w:rsidRDefault="005B22A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students worked in groups, have groups present their work so students can hear the information for all amendments. </w:t>
            </w:r>
          </w:p>
          <w:p w:rsidR="00361677" w:rsidRDefault="005B22A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Revisit the overarching inquiry question.  Now that you know a little more about the Reconstruction Amendments and how some groups reacted...has your answer changed from your initial thoughts on our inquiry question?</w:t>
            </w:r>
          </w:p>
          <w:p w:rsidR="00361677" w:rsidRDefault="005B22A1">
            <w:pPr>
              <w:widowControl w:val="0"/>
              <w:numPr>
                <w:ilvl w:val="1"/>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not to elicit any responses yet.  It is </w:t>
            </w:r>
            <w:r w:rsidR="00684BA9">
              <w:rPr>
                <w:rFonts w:ascii="Times New Roman" w:eastAsia="Times New Roman" w:hAnsi="Times New Roman" w:cs="Times New Roman"/>
                <w:sz w:val="24"/>
                <w:szCs w:val="24"/>
              </w:rPr>
              <w:t>just</w:t>
            </w:r>
            <w:r>
              <w:rPr>
                <w:rFonts w:ascii="Times New Roman" w:eastAsia="Times New Roman" w:hAnsi="Times New Roman" w:cs="Times New Roman"/>
                <w:sz w:val="24"/>
                <w:szCs w:val="24"/>
              </w:rPr>
              <w:t xml:space="preserve"> to get kids thinking about how their thinking may have changed since they have learned more.  </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that you are careful not to get into a discussion about the success or failure of Reconstruction at this point regardless of the title of the video.  Students need to understand how the Reconstruction Amendments changed life for African Americans and the rest of the country. </w:t>
            </w: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5B22A1">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Revisiting the question helps to keep the end goal in mind and the purpose of the activities.  Asking it here is rhetorical in nature.  You could have students turn and talk, but it is not necessary. </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22"/>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 formative assessment, students can write a </w:t>
            </w:r>
            <w:r w:rsidR="00684BA9">
              <w:rPr>
                <w:rFonts w:ascii="Times New Roman" w:eastAsia="Times New Roman" w:hAnsi="Times New Roman" w:cs="Times New Roman"/>
                <w:sz w:val="24"/>
                <w:szCs w:val="24"/>
              </w:rPr>
              <w:t>one-minute</w:t>
            </w:r>
            <w:r>
              <w:rPr>
                <w:rFonts w:ascii="Times New Roman" w:eastAsia="Times New Roman" w:hAnsi="Times New Roman" w:cs="Times New Roman"/>
                <w:sz w:val="24"/>
                <w:szCs w:val="24"/>
              </w:rPr>
              <w:t xml:space="preserve"> essay about their learning from the Reconstruction Amendments. </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17"/>
              </w:numPr>
              <w:spacing w:line="240" w:lineRule="auto"/>
              <w:ind w:left="5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on the </w:t>
            </w:r>
            <w:hyperlink r:id="rId14">
              <w:r w:rsidR="00684BA9">
                <w:rPr>
                  <w:rFonts w:ascii="Times New Roman" w:eastAsia="Times New Roman" w:hAnsi="Times New Roman" w:cs="Times New Roman"/>
                  <w:color w:val="1155CC"/>
                  <w:sz w:val="24"/>
                  <w:szCs w:val="24"/>
                  <w:u w:val="single"/>
                </w:rPr>
                <w:t>one-minute</w:t>
              </w:r>
              <w:r>
                <w:rPr>
                  <w:rFonts w:ascii="Times New Roman" w:eastAsia="Times New Roman" w:hAnsi="Times New Roman" w:cs="Times New Roman"/>
                  <w:color w:val="1155CC"/>
                  <w:sz w:val="24"/>
                  <w:szCs w:val="24"/>
                  <w:u w:val="single"/>
                </w:rPr>
                <w:t xml:space="preserve"> essay</w:t>
              </w:r>
            </w:hyperlink>
            <w:r>
              <w:rPr>
                <w:rFonts w:ascii="Times New Roman" w:eastAsia="Times New Roman" w:hAnsi="Times New Roman" w:cs="Times New Roman"/>
                <w:sz w:val="24"/>
                <w:szCs w:val="24"/>
              </w:rPr>
              <w:t>.</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compare the roles of various groups </w:t>
            </w:r>
            <w:r w:rsidR="00684BA9">
              <w:rPr>
                <w:rFonts w:ascii="Times New Roman" w:eastAsia="Times New Roman" w:hAnsi="Times New Roman" w:cs="Times New Roman"/>
                <w:b/>
                <w:sz w:val="24"/>
                <w:szCs w:val="24"/>
              </w:rPr>
              <w:t>during Reconstruction</w:t>
            </w:r>
            <w:r>
              <w:rPr>
                <w:rFonts w:ascii="Times New Roman" w:eastAsia="Times New Roman" w:hAnsi="Times New Roman" w:cs="Times New Roman"/>
                <w:b/>
                <w:sz w:val="24"/>
                <w:szCs w:val="24"/>
              </w:rPr>
              <w:t>.</w:t>
            </w:r>
          </w:p>
        </w:tc>
      </w:tr>
      <w:tr w:rsidR="00361677">
        <w:tc>
          <w:tcPr>
            <w:tcW w:w="6480" w:type="dxa"/>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multi-part lesson.  </w:t>
            </w:r>
          </w:p>
          <w:p w:rsidR="00361677" w:rsidRDefault="005B22A1">
            <w:pPr>
              <w:widowControl w:val="0"/>
              <w:numPr>
                <w:ilvl w:val="0"/>
                <w:numId w:val="20"/>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 following videos from SCETV, students can learn about and compare the roles of freedwomen, white landowners, freedmen, and politicians.</w:t>
            </w:r>
          </w:p>
          <w:p w:rsidR="00361677" w:rsidRDefault="005B22A1">
            <w:pPr>
              <w:widowControl w:val="0"/>
              <w:numPr>
                <w:ilvl w:val="0"/>
                <w:numId w:val="20"/>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gathering information from the videos, students will create </w:t>
            </w:r>
            <w:r w:rsidR="00684BA9">
              <w:rPr>
                <w:rFonts w:ascii="Times New Roman" w:eastAsia="Times New Roman" w:hAnsi="Times New Roman" w:cs="Times New Roman"/>
                <w:sz w:val="24"/>
                <w:szCs w:val="24"/>
              </w:rPr>
              <w:t xml:space="preserve">a </w:t>
            </w:r>
            <w:hyperlink r:id="rId15">
              <w:r>
                <w:rPr>
                  <w:rFonts w:ascii="Times New Roman" w:eastAsia="Times New Roman" w:hAnsi="Times New Roman" w:cs="Times New Roman"/>
                  <w:color w:val="1155CC"/>
                  <w:sz w:val="24"/>
                  <w:szCs w:val="24"/>
                  <w:u w:val="single"/>
                </w:rPr>
                <w:t>Four Tab Foldable</w:t>
              </w:r>
            </w:hyperlink>
            <w:r>
              <w:rPr>
                <w:rFonts w:ascii="Times New Roman" w:eastAsia="Times New Roman" w:hAnsi="Times New Roman" w:cs="Times New Roman"/>
                <w:sz w:val="24"/>
                <w:szCs w:val="24"/>
              </w:rPr>
              <w:t xml:space="preserve"> to document and share their learning.  </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1- Students will learn about views from African American women and men, Freedmen’s Bureau, and White Landowners during Reconstruction </w:t>
            </w:r>
          </w:p>
          <w:p w:rsidR="00361677" w:rsidRDefault="005B22A1">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begin this lesson by creating a </w:t>
            </w:r>
            <w:r w:rsidR="00684BA9">
              <w:rPr>
                <w:rFonts w:ascii="Times New Roman" w:eastAsia="Times New Roman" w:hAnsi="Times New Roman" w:cs="Times New Roman"/>
                <w:sz w:val="24"/>
                <w:szCs w:val="24"/>
              </w:rPr>
              <w:t>four-quadrant</w:t>
            </w:r>
            <w:r>
              <w:rPr>
                <w:rFonts w:ascii="Times New Roman" w:eastAsia="Times New Roman" w:hAnsi="Times New Roman" w:cs="Times New Roman"/>
                <w:sz w:val="24"/>
                <w:szCs w:val="24"/>
              </w:rPr>
              <w:t xml:space="preserve"> page for note taking.  This is done by folding a sheet of paper vertically first then horizontally. </w:t>
            </w:r>
          </w:p>
          <w:p w:rsidR="00361677" w:rsidRDefault="005B22A1">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Label each quadrant- Free men and women, Freedmen’s Bureau, White landowners, Politicians and leaders</w:t>
            </w:r>
          </w:p>
          <w:p w:rsidR="00361677" w:rsidRDefault="005B22A1">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Watch the short videos below. After each video, pause and have students write the following in the appropriate quadrant:</w:t>
            </w:r>
          </w:p>
          <w:p w:rsidR="00361677" w:rsidRDefault="005B22A1">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Facts they remembered.</w:t>
            </w:r>
          </w:p>
          <w:p w:rsidR="00361677" w:rsidRDefault="005B22A1">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gained?</w:t>
            </w:r>
          </w:p>
          <w:p w:rsidR="00361677" w:rsidRDefault="005B22A1">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lost?</w:t>
            </w:r>
          </w:p>
          <w:p w:rsidR="00361677" w:rsidRDefault="005B22A1">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changed?</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numPr>
                <w:ilvl w:val="0"/>
                <w:numId w:val="14"/>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Freed Women- </w:t>
            </w:r>
            <w:hyperlink r:id="rId16">
              <w:r>
                <w:rPr>
                  <w:rFonts w:ascii="Times New Roman" w:eastAsia="Times New Roman" w:hAnsi="Times New Roman" w:cs="Times New Roman"/>
                  <w:color w:val="1155CC"/>
                  <w:sz w:val="24"/>
                  <w:szCs w:val="24"/>
                  <w:u w:val="single"/>
                </w:rPr>
                <w:t>Story | RECONSTRUCTION 360 | What Reconstruction Meant to Freedwomen</w:t>
              </w:r>
            </w:hyperlink>
          </w:p>
          <w:p w:rsidR="00361677" w:rsidRDefault="005B22A1">
            <w:pPr>
              <w:widowControl w:val="0"/>
              <w:numPr>
                <w:ilvl w:val="0"/>
                <w:numId w:val="10"/>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Freedmen and Freedmen’s Bureau- </w:t>
            </w:r>
            <w:hyperlink r:id="rId17">
              <w:r>
                <w:rPr>
                  <w:rFonts w:ascii="Times New Roman" w:eastAsia="Times New Roman" w:hAnsi="Times New Roman" w:cs="Times New Roman"/>
                  <w:color w:val="1155CC"/>
                  <w:sz w:val="24"/>
                  <w:szCs w:val="24"/>
                  <w:u w:val="single"/>
                </w:rPr>
                <w:t>Story | RECONSTRUCTION 360 | The Role of the Freedmen's Bureau</w:t>
              </w:r>
            </w:hyperlink>
          </w:p>
          <w:p w:rsidR="00361677" w:rsidRDefault="005B22A1">
            <w:pPr>
              <w:widowControl w:val="0"/>
              <w:numPr>
                <w:ilvl w:val="0"/>
                <w:numId w:val="10"/>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White Landowners- </w:t>
            </w:r>
            <w:hyperlink r:id="rId18">
              <w:r>
                <w:rPr>
                  <w:rFonts w:ascii="Times New Roman" w:eastAsia="Times New Roman" w:hAnsi="Times New Roman" w:cs="Times New Roman"/>
                  <w:color w:val="1155CC"/>
                  <w:sz w:val="24"/>
                  <w:szCs w:val="24"/>
                  <w:u w:val="single"/>
                </w:rPr>
                <w:t>RECONSTRUCTION 360 | White Landowners and the Transition to Free Labor</w:t>
              </w:r>
            </w:hyperlink>
          </w:p>
          <w:p w:rsidR="00361677" w:rsidRDefault="00361677">
            <w:pPr>
              <w:widowControl w:val="0"/>
              <w:spacing w:line="240" w:lineRule="auto"/>
              <w:ind w:left="990" w:hanging="360"/>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2- Part 1- Students will learn about views from African American women and men, Freedmen’s Bureau, and White Landowners during Reconstruction </w:t>
            </w:r>
          </w:p>
          <w:p w:rsidR="00361677" w:rsidRDefault="005B22A1">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continue the quadrant notes from part 1. </w:t>
            </w:r>
          </w:p>
          <w:p w:rsidR="00361677" w:rsidRDefault="005B22A1">
            <w:pPr>
              <w:widowControl w:val="0"/>
              <w:numPr>
                <w:ilvl w:val="0"/>
                <w:numId w:val="10"/>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Politician- Tunis Campbell (Roles of prominent </w:t>
            </w:r>
            <w:r>
              <w:rPr>
                <w:rFonts w:ascii="Times New Roman" w:eastAsia="Times New Roman" w:hAnsi="Times New Roman" w:cs="Times New Roman"/>
                <w:sz w:val="24"/>
                <w:szCs w:val="24"/>
              </w:rPr>
              <w:lastRenderedPageBreak/>
              <w:t xml:space="preserve">African Americans) </w:t>
            </w:r>
            <w:hyperlink r:id="rId19">
              <w:r>
                <w:rPr>
                  <w:rFonts w:ascii="Times New Roman" w:eastAsia="Times New Roman" w:hAnsi="Times New Roman" w:cs="Times New Roman"/>
                  <w:color w:val="1155CC"/>
                  <w:sz w:val="24"/>
                  <w:szCs w:val="24"/>
                  <w:u w:val="single"/>
                </w:rPr>
                <w:t>https://www.blackpast.org/african-american-history/campbell-tunis-gulic-1812-1891/</w:t>
              </w:r>
            </w:hyperlink>
          </w:p>
          <w:p w:rsidR="00361677" w:rsidRDefault="005B22A1">
            <w:pPr>
              <w:widowControl w:val="0"/>
              <w:numPr>
                <w:ilvl w:val="0"/>
                <w:numId w:val="10"/>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Southern Violence- </w:t>
            </w:r>
            <w:hyperlink r:id="rId20">
              <w:r>
                <w:rPr>
                  <w:rFonts w:ascii="Times New Roman" w:eastAsia="Times New Roman" w:hAnsi="Times New Roman" w:cs="Times New Roman"/>
                  <w:color w:val="1155CC"/>
                  <w:sz w:val="24"/>
                  <w:szCs w:val="24"/>
                  <w:u w:val="single"/>
                </w:rPr>
                <w:t>Southern Violence | American Experience | Official Site</w:t>
              </w:r>
            </w:hyperlink>
          </w:p>
          <w:p w:rsidR="00361677" w:rsidRDefault="005B22A1">
            <w:pPr>
              <w:widowControl w:val="0"/>
              <w:numPr>
                <w:ilvl w:val="2"/>
                <w:numId w:val="10"/>
              </w:numPr>
              <w:spacing w:line="240" w:lineRule="auto"/>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Southern Violence against African American politician- Abram Colby, GA legislature</w:t>
            </w:r>
          </w:p>
          <w:p w:rsidR="00361677" w:rsidRDefault="005B22A1">
            <w:pPr>
              <w:widowControl w:val="0"/>
              <w:numPr>
                <w:ilvl w:val="2"/>
                <w:numId w:val="10"/>
              </w:numPr>
              <w:spacing w:line="240" w:lineRule="auto"/>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Testimony of a Confederate soldier turned Republican- Col. John S. Mosby</w:t>
            </w:r>
          </w:p>
          <w:p w:rsidR="00361677" w:rsidRDefault="005B22A1">
            <w:pPr>
              <w:widowControl w:val="0"/>
              <w:numPr>
                <w:ilvl w:val="2"/>
                <w:numId w:val="10"/>
              </w:numPr>
              <w:spacing w:line="240" w:lineRule="auto"/>
              <w:ind w:left="1710"/>
              <w:rPr>
                <w:rFonts w:ascii="Times New Roman" w:eastAsia="Times New Roman" w:hAnsi="Times New Roman" w:cs="Times New Roman"/>
                <w:sz w:val="24"/>
                <w:szCs w:val="24"/>
              </w:rPr>
            </w:pPr>
            <w:r>
              <w:rPr>
                <w:rFonts w:ascii="Times New Roman" w:eastAsia="Times New Roman" w:hAnsi="Times New Roman" w:cs="Times New Roman"/>
                <w:sz w:val="24"/>
                <w:szCs w:val="24"/>
              </w:rPr>
              <w:t>White Planter justifying violence- B. W. Marston</w:t>
            </w:r>
          </w:p>
          <w:p w:rsidR="00361677" w:rsidRDefault="005B22A1">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completing the quadrant notes, students can begin working on the four tab foldable.</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section of the unit requires students to compare different views of Reconstruction and requires a lot of information.  It is recommended to break this lesson into manageable parts. </w:t>
            </w:r>
          </w:p>
          <w:p w:rsidR="00361677" w:rsidRDefault="005B22A1">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Guidance for </w:t>
            </w:r>
            <w:hyperlink r:id="rId21">
              <w:r>
                <w:rPr>
                  <w:rFonts w:ascii="Times New Roman" w:eastAsia="Times New Roman" w:hAnsi="Times New Roman" w:cs="Times New Roman"/>
                  <w:color w:val="1155CC"/>
                  <w:sz w:val="24"/>
                  <w:szCs w:val="24"/>
                  <w:u w:val="single"/>
                </w:rPr>
                <w:t>Four Tab Foldable</w:t>
              </w:r>
            </w:hyperlink>
          </w:p>
          <w:p w:rsidR="00361677" w:rsidRDefault="005B22A1">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create a rubric to score the foldable for a grade if desired.</w:t>
            </w:r>
          </w:p>
        </w:tc>
      </w:tr>
      <w:tr w:rsidR="00361677">
        <w:trPr>
          <w:trHeight w:val="42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describe the Port Royal Experiment and the economic, political and social impacts it had on Reconstruction in South Carolina.</w:t>
            </w:r>
          </w:p>
        </w:tc>
      </w:tr>
      <w:tr w:rsidR="00361677">
        <w:tc>
          <w:tcPr>
            <w:tcW w:w="6480" w:type="dxa"/>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Please read the Instructional Guidance before beginning this lesson. </w:t>
            </w:r>
          </w:p>
        </w:tc>
        <w:tc>
          <w:tcPr>
            <w:tcW w:w="6480" w:type="dxa"/>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that students have learned about the Reconstruction amendments and their significance, they can better understand the importance of the Port Royal Experiment in SC.  A little bit of background is provided below. You can find a more detailed history </w:t>
            </w:r>
            <w:hyperlink r:id="rId22">
              <w:r>
                <w:rPr>
                  <w:rFonts w:ascii="Times New Roman" w:eastAsia="Times New Roman" w:hAnsi="Times New Roman" w:cs="Times New Roman"/>
                  <w:color w:val="1155CC"/>
                  <w:sz w:val="24"/>
                  <w:szCs w:val="24"/>
                  <w:u w:val="single"/>
                </w:rPr>
                <w:t>here</w:t>
              </w:r>
            </w:hyperlink>
            <w:r>
              <w:rPr>
                <w:rFonts w:ascii="Times New Roman" w:eastAsia="Times New Roman" w:hAnsi="Times New Roman" w:cs="Times New Roman"/>
                <w:sz w:val="24"/>
                <w:szCs w:val="24"/>
              </w:rPr>
              <w:t>.</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note that the Port Royal Experiment took place between 1862 and 1867.  It began before the Emancipation Proclamation (1863) and Northern missionaries withdrew assistance beginning in 1867.  The Port Royal community remained politically active until 1895.  </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Port Royal community was labeled an experiment because it was sort of a rehearsal before Reconstruction actually took place.  </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Civil War, enslaved Africans escaped with Union soldiers and in Port Royal, plantation owners abandoned the plantations and enslaved Africans.  </w:t>
            </w:r>
            <w:r w:rsidR="00684BA9">
              <w:rPr>
                <w:rFonts w:ascii="Times New Roman" w:eastAsia="Times New Roman" w:hAnsi="Times New Roman" w:cs="Times New Roman"/>
                <w:sz w:val="24"/>
                <w:szCs w:val="24"/>
              </w:rPr>
              <w:t>Union soldiers confiscated the land</w:t>
            </w:r>
            <w:r>
              <w:rPr>
                <w:rFonts w:ascii="Times New Roman" w:eastAsia="Times New Roman" w:hAnsi="Times New Roman" w:cs="Times New Roman"/>
                <w:sz w:val="24"/>
                <w:szCs w:val="24"/>
              </w:rPr>
              <w:t>.</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Northern missionaries sent teachers to educate the free people and teach them how to set up their communities.  Africans continued to work the cotton plantations as free people and received pay.   They set up churches, schools, and built a stable community.  This is what was called the Port Royal Experiment.</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Pres. Lincoln’s assassination, Pres.  Johnson allowed the land to be sold, and </w:t>
            </w:r>
            <w:r w:rsidR="00684BA9">
              <w:rPr>
                <w:rFonts w:ascii="Times New Roman" w:eastAsia="Times New Roman" w:hAnsi="Times New Roman" w:cs="Times New Roman"/>
                <w:sz w:val="24"/>
                <w:szCs w:val="24"/>
              </w:rPr>
              <w:t>groups of African Americans bought many acres</w:t>
            </w:r>
            <w:r>
              <w:rPr>
                <w:rFonts w:ascii="Times New Roman" w:eastAsia="Times New Roman" w:hAnsi="Times New Roman" w:cs="Times New Roman"/>
                <w:sz w:val="24"/>
                <w:szCs w:val="24"/>
              </w:rPr>
              <w:t xml:space="preserve">.  However, Johnson later returned land to the former landowners.  </w:t>
            </w: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people remained free and politically active until Jim Crow laws and black codes prevented them from voting. </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Begin by telling students that there was a community of free African Americans before the Civil War ended.  That community was called the Port Royal Experiment.  Port Royal is still a city in SC today but quite different.   </w:t>
            </w:r>
          </w:p>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Use the following images to show examples of Freedmen’s Bureau Schools.</w:t>
            </w:r>
          </w:p>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Library of Congress </w:t>
            </w:r>
            <w:hyperlink r:id="rId23">
              <w:r>
                <w:rPr>
                  <w:rFonts w:ascii="Times New Roman" w:eastAsia="Times New Roman" w:hAnsi="Times New Roman" w:cs="Times New Roman"/>
                  <w:color w:val="1155CC"/>
                  <w:sz w:val="24"/>
                  <w:szCs w:val="24"/>
                  <w:u w:val="single"/>
                </w:rPr>
                <w:t>The Misses Cooke's school room, Freedman's Bureau, Richmond, Va. / from a sketch by Jas. E. Taylor.</w:t>
              </w:r>
            </w:hyperlink>
          </w:p>
          <w:p w:rsidR="00361677" w:rsidRDefault="005D74B1">
            <w:pPr>
              <w:widowControl w:val="0"/>
              <w:numPr>
                <w:ilvl w:val="0"/>
                <w:numId w:val="24"/>
              </w:numPr>
              <w:spacing w:line="240" w:lineRule="auto"/>
              <w:ind w:left="450"/>
              <w:rPr>
                <w:rFonts w:ascii="Times New Roman" w:eastAsia="Times New Roman" w:hAnsi="Times New Roman" w:cs="Times New Roman"/>
                <w:sz w:val="24"/>
                <w:szCs w:val="24"/>
              </w:rPr>
            </w:pPr>
            <w:hyperlink r:id="rId24">
              <w:r w:rsidR="005B22A1">
                <w:rPr>
                  <w:rFonts w:ascii="Times New Roman" w:eastAsia="Times New Roman" w:hAnsi="Times New Roman" w:cs="Times New Roman"/>
                  <w:color w:val="1155CC"/>
                  <w:sz w:val="24"/>
                  <w:szCs w:val="24"/>
                  <w:u w:val="single"/>
                </w:rPr>
                <w:t xml:space="preserve">"Sea-island School, No. 1,--St. Helena Island. Established in </w:t>
              </w:r>
              <w:r w:rsidR="005B22A1">
                <w:rPr>
                  <w:rFonts w:ascii="Times New Roman" w:eastAsia="Times New Roman" w:hAnsi="Times New Roman" w:cs="Times New Roman"/>
                  <w:color w:val="1155CC"/>
                  <w:sz w:val="24"/>
                  <w:szCs w:val="24"/>
                  <w:u w:val="single"/>
                </w:rPr>
                <w:lastRenderedPageBreak/>
                <w:t>April 1862."</w:t>
              </w:r>
            </w:hyperlink>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Show the thumbnail images on this site and ask students to make verbal comparisons to what Port Royal was like in the 1860s versus today.  </w:t>
            </w:r>
            <w:hyperlink r:id="rId25">
              <w:r>
                <w:rPr>
                  <w:rFonts w:ascii="Times New Roman" w:eastAsia="Times New Roman" w:hAnsi="Times New Roman" w:cs="Times New Roman"/>
                  <w:color w:val="1155CC"/>
                  <w:sz w:val="24"/>
                  <w:szCs w:val="24"/>
                  <w:u w:val="single"/>
                </w:rPr>
                <w:t>http://www.beaufortsc.org/</w:t>
              </w:r>
            </w:hyperlink>
          </w:p>
        </w:tc>
        <w:tc>
          <w:tcPr>
            <w:tcW w:w="6480" w:type="dxa"/>
            <w:shd w:val="clear" w:color="auto" w:fill="auto"/>
            <w:tcMar>
              <w:top w:w="100" w:type="dxa"/>
              <w:left w:w="100" w:type="dxa"/>
              <w:bottom w:w="100" w:type="dxa"/>
              <w:right w:w="100" w:type="dxa"/>
            </w:tcMar>
          </w:tcPr>
          <w:p w:rsidR="00361677" w:rsidRDefault="005B22A1">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to students know to look for political, social, and economic impacts, location and achievements of the Port Royal Experiment.</w:t>
            </w:r>
          </w:p>
          <w:p w:rsidR="00361677" w:rsidRDefault="00361677">
            <w:pPr>
              <w:widowControl w:val="0"/>
              <w:spacing w:line="240" w:lineRule="auto"/>
              <w:rPr>
                <w:rFonts w:ascii="Times New Roman" w:eastAsia="Times New Roman" w:hAnsi="Times New Roman" w:cs="Times New Roman"/>
                <w:sz w:val="24"/>
                <w:szCs w:val="24"/>
              </w:rPr>
            </w:pP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view the video about the </w:t>
            </w:r>
            <w:hyperlink r:id="rId26">
              <w:r>
                <w:rPr>
                  <w:rFonts w:ascii="Times New Roman" w:eastAsia="Times New Roman" w:hAnsi="Times New Roman" w:cs="Times New Roman"/>
                  <w:color w:val="1155CC"/>
                  <w:sz w:val="24"/>
                  <w:szCs w:val="24"/>
                  <w:u w:val="single"/>
                </w:rPr>
                <w:t>Port Royal Experiment</w:t>
              </w:r>
            </w:hyperlink>
            <w:r>
              <w:rPr>
                <w:rFonts w:ascii="Times New Roman" w:eastAsia="Times New Roman" w:hAnsi="Times New Roman" w:cs="Times New Roman"/>
                <w:sz w:val="24"/>
                <w:szCs w:val="24"/>
              </w:rPr>
              <w:t>.</w:t>
            </w:r>
          </w:p>
          <w:p w:rsidR="00361677" w:rsidRDefault="005B22A1">
            <w:pPr>
              <w:widowControl w:val="0"/>
              <w:numPr>
                <w:ilvl w:val="1"/>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Pause throughout the video to ask probing comprehension questions such as…</w:t>
            </w:r>
          </w:p>
          <w:p w:rsidR="00361677" w:rsidRDefault="005B22A1">
            <w:pPr>
              <w:widowControl w:val="0"/>
              <w:numPr>
                <w:ilvl w:val="2"/>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did you just hear?  </w:t>
            </w:r>
          </w:p>
          <w:p w:rsidR="00361677" w:rsidRDefault="005B22A1">
            <w:pPr>
              <w:widowControl w:val="0"/>
              <w:numPr>
                <w:ilvl w:val="2"/>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it related to economics, politics, or social structure?</w:t>
            </w:r>
          </w:p>
          <w:p w:rsidR="00361677" w:rsidRDefault="005B22A1">
            <w:pPr>
              <w:widowControl w:val="0"/>
              <w:numPr>
                <w:ilvl w:val="2"/>
                <w:numId w:val="2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know?  What evidence did you see or hear?</w:t>
            </w:r>
          </w:p>
          <w:p w:rsidR="00361677" w:rsidRDefault="00361677">
            <w:pPr>
              <w:widowControl w:val="0"/>
              <w:spacing w:line="240" w:lineRule="auto"/>
              <w:ind w:left="450" w:hanging="360"/>
              <w:rPr>
                <w:rFonts w:ascii="Times New Roman" w:eastAsia="Times New Roman" w:hAnsi="Times New Roman" w:cs="Times New Roman"/>
                <w:sz w:val="24"/>
                <w:szCs w:val="24"/>
              </w:rPr>
            </w:pPr>
          </w:p>
          <w:p w:rsidR="00361677" w:rsidRDefault="005B22A1">
            <w:pPr>
              <w:widowControl w:val="0"/>
              <w:numPr>
                <w:ilvl w:val="0"/>
                <w:numId w:val="2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viewing and whole class discussion, students will work with a partner to complete the following </w:t>
            </w:r>
            <w:hyperlink r:id="rId27">
              <w:r>
                <w:rPr>
                  <w:rFonts w:ascii="Times New Roman" w:eastAsia="Times New Roman" w:hAnsi="Times New Roman" w:cs="Times New Roman"/>
                  <w:color w:val="1155CC"/>
                  <w:sz w:val="24"/>
                  <w:szCs w:val="24"/>
                  <w:u w:val="single"/>
                </w:rPr>
                <w:t>GRAPES chart</w:t>
              </w:r>
            </w:hyperlink>
            <w:r>
              <w:rPr>
                <w:rFonts w:ascii="Times New Roman" w:eastAsia="Times New Roman" w:hAnsi="Times New Roman" w:cs="Times New Roman"/>
                <w:sz w:val="24"/>
                <w:szCs w:val="24"/>
              </w:rPr>
              <w:t>.</w:t>
            </w:r>
          </w:p>
          <w:p w:rsidR="00361677" w:rsidRDefault="00361677">
            <w:pPr>
              <w:widowControl w:val="0"/>
              <w:spacing w:line="240" w:lineRule="auto"/>
              <w:ind w:left="450" w:hanging="36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361677" w:rsidRDefault="005B22A1">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w:t>
            </w:r>
            <w:r w:rsidR="00684BA9">
              <w:rPr>
                <w:rFonts w:ascii="Times New Roman" w:eastAsia="Times New Roman" w:hAnsi="Times New Roman" w:cs="Times New Roman"/>
                <w:sz w:val="24"/>
                <w:szCs w:val="24"/>
              </w:rPr>
              <w:t>stop, discuss,</w:t>
            </w:r>
            <w:r>
              <w:rPr>
                <w:rFonts w:ascii="Times New Roman" w:eastAsia="Times New Roman" w:hAnsi="Times New Roman" w:cs="Times New Roman"/>
                <w:sz w:val="24"/>
                <w:szCs w:val="24"/>
              </w:rPr>
              <w:t xml:space="preserve"> and gauge student understanding throughout the video. </w:t>
            </w: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5B22A1">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the acronym for the GRAPES activity they will complete after the video. This chart is usually used for world history and civilizations, but it fits nicely here.  Here is some guidance for the </w:t>
            </w:r>
            <w:hyperlink r:id="rId28">
              <w:r>
                <w:rPr>
                  <w:rFonts w:ascii="Times New Roman" w:eastAsia="Times New Roman" w:hAnsi="Times New Roman" w:cs="Times New Roman"/>
                  <w:color w:val="1155CC"/>
                  <w:sz w:val="24"/>
                  <w:szCs w:val="24"/>
                  <w:u w:val="single"/>
                </w:rPr>
                <w:t>GRAPES chart</w:t>
              </w:r>
            </w:hyperlink>
            <w:r>
              <w:rPr>
                <w:rFonts w:ascii="Times New Roman" w:eastAsia="Times New Roman" w:hAnsi="Times New Roman" w:cs="Times New Roman"/>
                <w:sz w:val="24"/>
                <w:szCs w:val="24"/>
              </w:rPr>
              <w:t xml:space="preserve">. </w:t>
            </w:r>
          </w:p>
        </w:tc>
      </w:tr>
      <w:tr w:rsidR="00361677">
        <w:trPr>
          <w:trHeight w:val="44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explain the effects of the SC Constitution of 1868 on Reconstruction in South Carolina.</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recall that under the Reconstruction plans, state had to write new constitutions that reflected the changes that abolished slavery. </w:t>
            </w:r>
          </w:p>
          <w:p w:rsidR="00361677" w:rsidRDefault="005B22A1">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read portions of</w:t>
            </w:r>
            <w:hyperlink r:id="rId29">
              <w:r>
                <w:rPr>
                  <w:rFonts w:ascii="Times New Roman" w:eastAsia="Times New Roman" w:hAnsi="Times New Roman" w:cs="Times New Roman"/>
                  <w:color w:val="1155CC"/>
                  <w:sz w:val="24"/>
                  <w:szCs w:val="24"/>
                  <w:u w:val="single"/>
                </w:rPr>
                <w:t xml:space="preserve"> SC Constitutions from 1861, 1865, and 1868.</w:t>
              </w:r>
            </w:hyperlink>
            <w:r>
              <w:rPr>
                <w:rFonts w:ascii="Times New Roman" w:eastAsia="Times New Roman" w:hAnsi="Times New Roman" w:cs="Times New Roman"/>
                <w:sz w:val="24"/>
                <w:szCs w:val="24"/>
              </w:rPr>
              <w:t xml:space="preserve">  They should note changes for African Americans.</w:t>
            </w:r>
          </w:p>
          <w:p w:rsidR="00361677" w:rsidRDefault="005B22A1">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 each student a copy of the SC Constitutions </w:t>
            </w:r>
            <w:r>
              <w:rPr>
                <w:rFonts w:ascii="Times New Roman" w:eastAsia="Times New Roman" w:hAnsi="Times New Roman" w:cs="Times New Roman"/>
                <w:sz w:val="24"/>
                <w:szCs w:val="24"/>
              </w:rPr>
              <w:lastRenderedPageBreak/>
              <w:t xml:space="preserve">document and the </w:t>
            </w:r>
            <w:hyperlink r:id="rId30">
              <w:r>
                <w:rPr>
                  <w:rFonts w:ascii="Times New Roman" w:eastAsia="Times New Roman" w:hAnsi="Times New Roman" w:cs="Times New Roman"/>
                  <w:color w:val="1155CC"/>
                  <w:sz w:val="24"/>
                  <w:szCs w:val="24"/>
                  <w:u w:val="single"/>
                </w:rPr>
                <w:t>It Says...I Say...So chart.</w:t>
              </w:r>
            </w:hyperlink>
          </w:p>
          <w:p w:rsidR="00361677" w:rsidRDefault="005B22A1">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students to silently read the document labeled 1861. Direct their attention to the kid friendly column. </w:t>
            </w:r>
          </w:p>
          <w:p w:rsidR="00361677" w:rsidRDefault="005B22A1">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the social and political state of African Americans in this document?</w:t>
            </w:r>
          </w:p>
          <w:p w:rsidR="00361677" w:rsidRDefault="005B22A1">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Repeat this activity for 1865 and 1868 constitutions.</w:t>
            </w:r>
          </w:p>
          <w:p w:rsidR="00361677" w:rsidRDefault="005B22A1">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the chart is completed, have students take some time to reflect on how rights changed over time.</w:t>
            </w:r>
          </w:p>
          <w:p w:rsidR="00361677" w:rsidRDefault="005B22A1">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a turn and talk activity.  </w:t>
            </w: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ind w:left="72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to point out the dates. Probe students to begin to contextualize and use periodization skills to think about what else is happening during these years.</w:t>
            </w:r>
          </w:p>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questions like…</w:t>
            </w:r>
          </w:p>
          <w:p w:rsidR="00361677" w:rsidRDefault="005B22A1">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going on in SC in 1861 (1865, 1868)?  How about the nation?</w:t>
            </w:r>
          </w:p>
          <w:p w:rsidR="00361677" w:rsidRDefault="005B22A1">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events were taking place or had already </w:t>
            </w:r>
            <w:r>
              <w:rPr>
                <w:rFonts w:ascii="Times New Roman" w:eastAsia="Times New Roman" w:hAnsi="Times New Roman" w:cs="Times New Roman"/>
                <w:sz w:val="24"/>
                <w:szCs w:val="24"/>
              </w:rPr>
              <w:lastRenderedPageBreak/>
              <w:t>taken place?</w:t>
            </w:r>
          </w:p>
          <w:p w:rsidR="00361677" w:rsidRDefault="005B22A1">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was impacted?</w:t>
            </w:r>
          </w:p>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Remind students to use their close reading skills such as annotation as they read silently.</w:t>
            </w:r>
          </w:p>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some guidance for the </w:t>
            </w:r>
            <w:hyperlink r:id="rId31">
              <w:r>
                <w:rPr>
                  <w:rFonts w:ascii="Times New Roman" w:eastAsia="Times New Roman" w:hAnsi="Times New Roman" w:cs="Times New Roman"/>
                  <w:color w:val="1155CC"/>
                  <w:sz w:val="24"/>
                  <w:szCs w:val="24"/>
                  <w:u w:val="single"/>
                </w:rPr>
                <w:t>It Says...I Say...So chart</w:t>
              </w:r>
            </w:hyperlink>
            <w:r>
              <w:rPr>
                <w:rFonts w:ascii="Times New Roman" w:eastAsia="Times New Roman" w:hAnsi="Times New Roman" w:cs="Times New Roman"/>
                <w:sz w:val="24"/>
                <w:szCs w:val="24"/>
              </w:rPr>
              <w:t xml:space="preserve">.  This is also great to use to make a class anchor chart. </w:t>
            </w:r>
          </w:p>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to note that the 1868 Constitution paved the way for African American men to hold office.  Be sure to point this out to students. </w:t>
            </w:r>
          </w:p>
          <w:p w:rsidR="00361677" w:rsidRDefault="005B22A1">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great opportunity to revisit the overarching question again.  These constitutions were written guidelines for a democratic government.  Probing questions…</w:t>
            </w:r>
          </w:p>
          <w:p w:rsidR="00361677" w:rsidRDefault="005B22A1">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Was equality evident in the Constitutions? How do you know?</w:t>
            </w:r>
          </w:p>
          <w:p w:rsidR="00361677" w:rsidRDefault="005B22A1">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these constitutions show a good form of democracy? Why or why not?</w:t>
            </w:r>
          </w:p>
        </w:tc>
      </w:tr>
      <w:tr w:rsidR="00361677">
        <w:trPr>
          <w:trHeight w:val="440"/>
        </w:trPr>
        <w:tc>
          <w:tcPr>
            <w:tcW w:w="12960" w:type="dxa"/>
            <w:gridSpan w:val="2"/>
            <w:shd w:val="clear" w:color="auto" w:fill="auto"/>
            <w:tcMar>
              <w:top w:w="100" w:type="dxa"/>
              <w:left w:w="100" w:type="dxa"/>
              <w:bottom w:w="100" w:type="dxa"/>
              <w:right w:w="100" w:type="dxa"/>
            </w:tcMar>
          </w:tcPr>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summarize how Reconstruction was a turning point in American History.</w:t>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Share the following </w:t>
            </w:r>
            <w:hyperlink r:id="rId32">
              <w:r>
                <w:rPr>
                  <w:rFonts w:ascii="Times New Roman" w:eastAsia="Times New Roman" w:hAnsi="Times New Roman" w:cs="Times New Roman"/>
                  <w:color w:val="1155CC"/>
                  <w:sz w:val="24"/>
                  <w:szCs w:val="24"/>
                  <w:u w:val="single"/>
                </w:rPr>
                <w:t>turning points infographic</w:t>
              </w:r>
            </w:hyperlink>
            <w:r>
              <w:rPr>
                <w:rFonts w:ascii="Times New Roman" w:eastAsia="Times New Roman" w:hAnsi="Times New Roman" w:cs="Times New Roman"/>
                <w:sz w:val="24"/>
                <w:szCs w:val="24"/>
              </w:rPr>
              <w:t xml:space="preserve"> with students. </w:t>
            </w:r>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think of something major that happened in their life such as moving, a new school, learning a new skill, getting a new pet or meeting new people. Think about what your life was like before the event and how your life was different after the event?  </w:t>
            </w:r>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turn and talk with a partner about their experience.  </w:t>
            </w:r>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their experience was a turning point.</w:t>
            </w:r>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Now that students are familiar with a turning point, ask them to think about how Reconstruction was a turning point. Probing questions…</w:t>
            </w:r>
          </w:p>
          <w:p w:rsidR="00361677" w:rsidRDefault="005B22A1">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event do you think represents a major turning point during Reconstruction?</w:t>
            </w:r>
          </w:p>
          <w:p w:rsidR="00361677" w:rsidRDefault="005B22A1">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was life like before this event? </w:t>
            </w:r>
          </w:p>
          <w:p w:rsidR="00361677" w:rsidRDefault="005B22A1">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life like afterwards?</w:t>
            </w:r>
          </w:p>
          <w:p w:rsidR="00361677" w:rsidRDefault="005B22A1">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groups were impacted?</w:t>
            </w:r>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 each student a copy of the </w:t>
            </w:r>
            <w:hyperlink r:id="rId33">
              <w:r>
                <w:rPr>
                  <w:rFonts w:ascii="Times New Roman" w:eastAsia="Times New Roman" w:hAnsi="Times New Roman" w:cs="Times New Roman"/>
                  <w:color w:val="1155CC"/>
                  <w:sz w:val="24"/>
                  <w:szCs w:val="24"/>
                  <w:u w:val="single"/>
                </w:rPr>
                <w:t>turning points activity.</w:t>
              </w:r>
            </w:hyperlink>
          </w:p>
          <w:p w:rsidR="00361677" w:rsidRDefault="005B22A1">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Divide students into groups to complete the activity.  </w:t>
            </w:r>
          </w:p>
          <w:p w:rsidR="00361677" w:rsidRDefault="005B22A1">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students should complete an individual chart even though they are working together. </w:t>
            </w:r>
            <w:hyperlink r:id="rId34">
              <w:r>
                <w:rPr>
                  <w:rFonts w:ascii="Times New Roman" w:eastAsia="Times New Roman" w:hAnsi="Times New Roman" w:cs="Times New Roman"/>
                  <w:color w:val="1155CC"/>
                  <w:sz w:val="24"/>
                  <w:szCs w:val="24"/>
                  <w:u w:val="single"/>
                </w:rPr>
                <w:t xml:space="preserve"> </w:t>
              </w:r>
            </w:hyperlink>
          </w:p>
        </w:tc>
        <w:tc>
          <w:tcPr>
            <w:tcW w:w="6480" w:type="dxa"/>
            <w:shd w:val="clear" w:color="auto" w:fill="auto"/>
            <w:tcMar>
              <w:top w:w="100" w:type="dxa"/>
              <w:left w:w="100" w:type="dxa"/>
              <w:bottom w:w="100" w:type="dxa"/>
              <w:right w:w="100" w:type="dxa"/>
            </w:tcMar>
          </w:tcPr>
          <w:p w:rsidR="00361677" w:rsidRDefault="005B22A1">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Sometimes students have difficulty with turning points so it may be best to start with a personal turning point.</w:t>
            </w: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great opportunity to model your expectations for this activity.  There are two places for turning points.  You may choose to do the first one together as a class.</w:t>
            </w:r>
          </w:p>
          <w:p w:rsidR="00361677" w:rsidRDefault="005B22A1">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activity may be used as a grade if desired.   </w:t>
            </w:r>
            <w:r>
              <w:rPr>
                <w:rFonts w:ascii="Times New Roman" w:eastAsia="Times New Roman" w:hAnsi="Times New Roman" w:cs="Times New Roman"/>
                <w:sz w:val="24"/>
                <w:szCs w:val="24"/>
              </w:rPr>
              <w:tab/>
            </w:r>
          </w:p>
        </w:tc>
      </w:tr>
      <w:tr w:rsidR="00361677">
        <w:tc>
          <w:tcPr>
            <w:tcW w:w="6480" w:type="dxa"/>
            <w:shd w:val="clear" w:color="auto" w:fill="auto"/>
            <w:tcMar>
              <w:top w:w="100" w:type="dxa"/>
              <w:left w:w="100" w:type="dxa"/>
              <w:bottom w:w="100" w:type="dxa"/>
              <w:right w:w="100" w:type="dxa"/>
            </w:tcMar>
          </w:tcPr>
          <w:p w:rsidR="00361677" w:rsidRDefault="005B22A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Now that students have learned a great deal about Civil War Reconstruction nationally and in SC.  </w:t>
            </w:r>
            <w:r w:rsidR="00684BA9">
              <w:rPr>
                <w:rFonts w:ascii="Times New Roman" w:eastAsia="Times New Roman" w:hAnsi="Times New Roman" w:cs="Times New Roman"/>
                <w:sz w:val="24"/>
                <w:szCs w:val="24"/>
              </w:rPr>
              <w:t>It is</w:t>
            </w:r>
            <w:r>
              <w:rPr>
                <w:rFonts w:ascii="Times New Roman" w:eastAsia="Times New Roman" w:hAnsi="Times New Roman" w:cs="Times New Roman"/>
                <w:sz w:val="24"/>
                <w:szCs w:val="24"/>
              </w:rPr>
              <w:t xml:space="preserve"> time to show what they know.</w:t>
            </w:r>
          </w:p>
          <w:p w:rsidR="00361677" w:rsidRDefault="005B22A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 by going back to the YES/NO chart created at the start of the unit.  </w:t>
            </w:r>
          </w:p>
          <w:p w:rsidR="00361677" w:rsidRDefault="005B22A1">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answer the question again. </w:t>
            </w:r>
          </w:p>
          <w:p w:rsidR="00361677" w:rsidRDefault="005B22A1">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 the new answers to the chart and discuss how their learning has changed.  </w:t>
            </w:r>
          </w:p>
          <w:p w:rsidR="00361677" w:rsidRDefault="005B22A1">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an inside outside circle activity so students can share their learning with classmates. </w:t>
            </w:r>
          </w:p>
          <w:p w:rsidR="00361677" w:rsidRDefault="005B22A1">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work in groups to create a podcast that </w:t>
            </w:r>
            <w:r w:rsidR="00CD49D5">
              <w:rPr>
                <w:rFonts w:ascii="Times New Roman" w:eastAsia="Times New Roman" w:hAnsi="Times New Roman" w:cs="Times New Roman"/>
                <w:sz w:val="24"/>
                <w:szCs w:val="24"/>
              </w:rPr>
              <w:t>captures the experience of different people (</w:t>
            </w:r>
            <w:r>
              <w:rPr>
                <w:rFonts w:ascii="Times New Roman" w:eastAsia="Times New Roman" w:hAnsi="Times New Roman" w:cs="Times New Roman"/>
                <w:sz w:val="24"/>
                <w:szCs w:val="24"/>
              </w:rPr>
              <w:t xml:space="preserve">a free African American man or woman, a white landowner, or </w:t>
            </w:r>
            <w:r w:rsidR="00CD49D5">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politician.  </w:t>
            </w:r>
          </w:p>
          <w:p w:rsidR="00361677" w:rsidRDefault="00CD49D5">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will document perspectives </w:t>
            </w:r>
            <w:r w:rsidR="005B22A1">
              <w:rPr>
                <w:rFonts w:ascii="Times New Roman" w:eastAsia="Times New Roman" w:hAnsi="Times New Roman" w:cs="Times New Roman"/>
                <w:sz w:val="24"/>
                <w:szCs w:val="24"/>
              </w:rPr>
              <w:t>to changes and challenges.</w:t>
            </w:r>
          </w:p>
          <w:p w:rsidR="00361677" w:rsidRPr="00CD49D5" w:rsidRDefault="005B22A1" w:rsidP="00CD49D5">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They will </w:t>
            </w:r>
            <w:r w:rsidR="00CD49D5">
              <w:rPr>
                <w:rFonts w:ascii="Times New Roman" w:eastAsia="Times New Roman" w:hAnsi="Times New Roman" w:cs="Times New Roman"/>
                <w:sz w:val="24"/>
                <w:szCs w:val="24"/>
              </w:rPr>
              <w:t xml:space="preserve">document </w:t>
            </w:r>
            <w:r>
              <w:rPr>
                <w:rFonts w:ascii="Times New Roman" w:eastAsia="Times New Roman" w:hAnsi="Times New Roman" w:cs="Times New Roman"/>
                <w:sz w:val="24"/>
                <w:szCs w:val="24"/>
              </w:rPr>
              <w:t xml:space="preserve">perspectives regarding </w:t>
            </w:r>
            <w:r>
              <w:rPr>
                <w:rFonts w:ascii="Times New Roman" w:eastAsia="Times New Roman" w:hAnsi="Times New Roman" w:cs="Times New Roman"/>
                <w:sz w:val="24"/>
                <w:szCs w:val="24"/>
              </w:rPr>
              <w:lastRenderedPageBreak/>
              <w:t>democracy and equality.</w:t>
            </w:r>
          </w:p>
        </w:tc>
        <w:tc>
          <w:tcPr>
            <w:tcW w:w="6480" w:type="dxa"/>
            <w:shd w:val="clear" w:color="auto" w:fill="auto"/>
            <w:tcMar>
              <w:top w:w="100" w:type="dxa"/>
              <w:left w:w="100" w:type="dxa"/>
              <w:bottom w:w="100" w:type="dxa"/>
              <w:right w:w="100" w:type="dxa"/>
            </w:tcMar>
          </w:tcPr>
          <w:p w:rsidR="00361677" w:rsidRDefault="005B22A1">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Be sure students understand what a podcast is before starting the activity.  This </w:t>
            </w:r>
            <w:hyperlink r:id="rId35">
              <w:r>
                <w:rPr>
                  <w:rFonts w:ascii="Times New Roman" w:eastAsia="Times New Roman" w:hAnsi="Times New Roman" w:cs="Times New Roman"/>
                  <w:color w:val="1155CC"/>
                  <w:sz w:val="24"/>
                  <w:szCs w:val="24"/>
                  <w:u w:val="single"/>
                </w:rPr>
                <w:t>website</w:t>
              </w:r>
            </w:hyperlink>
            <w:r>
              <w:rPr>
                <w:rFonts w:ascii="Times New Roman" w:eastAsia="Times New Roman" w:hAnsi="Times New Roman" w:cs="Times New Roman"/>
                <w:sz w:val="24"/>
                <w:szCs w:val="24"/>
              </w:rPr>
              <w:t xml:space="preserve"> offers several free resources for students to use to create podcasts.</w:t>
            </w: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Here is guidance on the </w:t>
            </w:r>
            <w:hyperlink r:id="rId36">
              <w:r>
                <w:rPr>
                  <w:rFonts w:ascii="Times New Roman" w:eastAsia="Times New Roman" w:hAnsi="Times New Roman" w:cs="Times New Roman"/>
                  <w:color w:val="1155CC"/>
                  <w:sz w:val="24"/>
                  <w:szCs w:val="24"/>
                  <w:u w:val="single"/>
                </w:rPr>
                <w:t>inside outside circle activity</w:t>
              </w:r>
            </w:hyperlink>
            <w:r>
              <w:rPr>
                <w:rFonts w:ascii="Times New Roman" w:eastAsia="Times New Roman" w:hAnsi="Times New Roman" w:cs="Times New Roman"/>
                <w:sz w:val="24"/>
                <w:szCs w:val="24"/>
              </w:rPr>
              <w:t>.</w:t>
            </w:r>
          </w:p>
          <w:p w:rsidR="00361677" w:rsidRDefault="00361677">
            <w:pPr>
              <w:widowControl w:val="0"/>
              <w:spacing w:line="240" w:lineRule="auto"/>
              <w:ind w:left="720"/>
              <w:rPr>
                <w:rFonts w:ascii="Times New Roman" w:eastAsia="Times New Roman" w:hAnsi="Times New Roman" w:cs="Times New Roman"/>
                <w:sz w:val="24"/>
                <w:szCs w:val="24"/>
              </w:rPr>
            </w:pPr>
          </w:p>
          <w:p w:rsidR="00361677" w:rsidRDefault="005B22A1">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create a rubric to assess the podcast.  Suggested rubric items include…</w:t>
            </w:r>
          </w:p>
          <w:p w:rsidR="00361677" w:rsidRDefault="005B22A1">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Addresses the Reconstruction Amendments</w:t>
            </w:r>
          </w:p>
          <w:p w:rsidR="00361677" w:rsidRDefault="005B22A1">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Addresses changes and challenges faced by groups</w:t>
            </w:r>
          </w:p>
          <w:p w:rsidR="00361677" w:rsidRDefault="005B22A1">
            <w:pPr>
              <w:widowControl w:val="0"/>
              <w:numPr>
                <w:ilvl w:val="1"/>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Addresses the themes of democracy and equality</w:t>
            </w:r>
          </w:p>
          <w:p w:rsidR="00361677" w:rsidRDefault="00361677">
            <w:pPr>
              <w:widowControl w:val="0"/>
              <w:spacing w:line="240" w:lineRule="auto"/>
              <w:ind w:left="1440"/>
              <w:rPr>
                <w:rFonts w:ascii="Times New Roman" w:eastAsia="Times New Roman" w:hAnsi="Times New Roman" w:cs="Times New Roman"/>
                <w:sz w:val="24"/>
                <w:szCs w:val="24"/>
              </w:rPr>
            </w:pPr>
          </w:p>
        </w:tc>
      </w:tr>
    </w:tbl>
    <w:p w:rsidR="00361677" w:rsidRDefault="00361677">
      <w:pPr>
        <w:rPr>
          <w:rFonts w:ascii="Times New Roman" w:eastAsia="Times New Roman" w:hAnsi="Times New Roman" w:cs="Times New Roman"/>
          <w:sz w:val="24"/>
          <w:szCs w:val="24"/>
        </w:rPr>
      </w:pPr>
    </w:p>
    <w:p w:rsidR="00361677" w:rsidRDefault="005B22A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361677" w:rsidRDefault="00361677">
      <w:pPr>
        <w:rPr>
          <w:rFonts w:ascii="Times New Roman" w:eastAsia="Times New Roman" w:hAnsi="Times New Roman" w:cs="Times New Roman"/>
          <w:b/>
          <w:sz w:val="24"/>
          <w:szCs w:val="24"/>
        </w:rPr>
      </w:pPr>
    </w:p>
    <w:p w:rsidR="00361677" w:rsidRDefault="00361677">
      <w:pPr>
        <w:rPr>
          <w:rFonts w:ascii="Times New Roman" w:eastAsia="Times New Roman" w:hAnsi="Times New Roman" w:cs="Times New Roman"/>
          <w:b/>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rsidR="00361677" w:rsidRDefault="00361677">
      <w:pPr>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Schools and Education During Reconstruction (PBS) </w:t>
      </w:r>
      <w:hyperlink r:id="rId37">
        <w:r>
          <w:rPr>
            <w:rFonts w:ascii="Times New Roman" w:eastAsia="Times New Roman" w:hAnsi="Times New Roman" w:cs="Times New Roman"/>
            <w:color w:val="1155CC"/>
            <w:sz w:val="24"/>
            <w:szCs w:val="24"/>
            <w:u w:val="single"/>
          </w:rPr>
          <w:t>https://www.pbs.org/wgbh/americanexperience/features/reconstruction-schools-and-education-during-reconstruction/</w:t>
        </w:r>
      </w:hyperlink>
    </w:p>
    <w:p w:rsidR="00361677" w:rsidRDefault="00361677">
      <w:pPr>
        <w:widowControl w:val="0"/>
        <w:spacing w:line="240" w:lineRule="auto"/>
        <w:rPr>
          <w:rFonts w:ascii="Times New Roman" w:eastAsia="Times New Roman" w:hAnsi="Times New Roman" w:cs="Times New Roman"/>
          <w:sz w:val="24"/>
          <w:szCs w:val="24"/>
        </w:rPr>
      </w:pPr>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would be a good source for abolition. </w:t>
      </w:r>
      <w:hyperlink r:id="rId38">
        <w:r>
          <w:rPr>
            <w:rFonts w:ascii="Times New Roman" w:eastAsia="Times New Roman" w:hAnsi="Times New Roman" w:cs="Times New Roman"/>
            <w:color w:val="1155CC"/>
            <w:sz w:val="24"/>
            <w:szCs w:val="24"/>
            <w:u w:val="single"/>
          </w:rPr>
          <w:t>https://www.pbs.org/wgbh/americanexperience/features/reconstruction-god-we-trust/</w:t>
        </w:r>
      </w:hyperlink>
    </w:p>
    <w:p w:rsidR="00361677" w:rsidRDefault="00361677">
      <w:pPr>
        <w:widowControl w:val="0"/>
        <w:spacing w:line="240" w:lineRule="auto"/>
        <w:rPr>
          <w:rFonts w:ascii="Times New Roman" w:eastAsia="Times New Roman" w:hAnsi="Times New Roman" w:cs="Times New Roman"/>
          <w:sz w:val="24"/>
          <w:szCs w:val="24"/>
        </w:rPr>
      </w:pPr>
      <w:bookmarkStart w:id="0" w:name="_GoBack"/>
      <w:bookmarkEnd w:id="0"/>
    </w:p>
    <w:p w:rsidR="00361677" w:rsidRDefault="005B22A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Port Royal Experiment Weebly: </w:t>
      </w:r>
      <w:hyperlink r:id="rId39">
        <w:r>
          <w:rPr>
            <w:rFonts w:ascii="Times New Roman" w:eastAsia="Times New Roman" w:hAnsi="Times New Roman" w:cs="Times New Roman"/>
            <w:color w:val="1155CC"/>
            <w:sz w:val="24"/>
            <w:szCs w:val="24"/>
            <w:u w:val="single"/>
          </w:rPr>
          <w:t>https://portroyal2019.weebly.com/</w:t>
        </w:r>
      </w:hyperlink>
    </w:p>
    <w:sectPr w:rsidR="00361677">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354EF"/>
    <w:multiLevelType w:val="multilevel"/>
    <w:tmpl w:val="512A4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2F2C2E"/>
    <w:multiLevelType w:val="multilevel"/>
    <w:tmpl w:val="4AB0A69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CD54C47"/>
    <w:multiLevelType w:val="multilevel"/>
    <w:tmpl w:val="F5148E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1F5C4B"/>
    <w:multiLevelType w:val="multilevel"/>
    <w:tmpl w:val="C30891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AC78E2"/>
    <w:multiLevelType w:val="multilevel"/>
    <w:tmpl w:val="8B189E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966174"/>
    <w:multiLevelType w:val="multilevel"/>
    <w:tmpl w:val="D9867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E34454C"/>
    <w:multiLevelType w:val="multilevel"/>
    <w:tmpl w:val="93EE77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226DEF"/>
    <w:multiLevelType w:val="multilevel"/>
    <w:tmpl w:val="62EC7D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5BF131E"/>
    <w:multiLevelType w:val="multilevel"/>
    <w:tmpl w:val="47B2F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9DA2D33"/>
    <w:multiLevelType w:val="multilevel"/>
    <w:tmpl w:val="51521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A592183"/>
    <w:multiLevelType w:val="multilevel"/>
    <w:tmpl w:val="B8448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BB83013"/>
    <w:multiLevelType w:val="multilevel"/>
    <w:tmpl w:val="3014D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8A39F2"/>
    <w:multiLevelType w:val="multilevel"/>
    <w:tmpl w:val="810629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1632312"/>
    <w:multiLevelType w:val="multilevel"/>
    <w:tmpl w:val="35E27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2E57526"/>
    <w:multiLevelType w:val="multilevel"/>
    <w:tmpl w:val="EC90D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66808F4"/>
    <w:multiLevelType w:val="multilevel"/>
    <w:tmpl w:val="3508FC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7F17088"/>
    <w:multiLevelType w:val="multilevel"/>
    <w:tmpl w:val="CF2C72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CFA3772"/>
    <w:multiLevelType w:val="multilevel"/>
    <w:tmpl w:val="7A80E5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09B5C40"/>
    <w:multiLevelType w:val="multilevel"/>
    <w:tmpl w:val="BBBCB0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1E732AD"/>
    <w:multiLevelType w:val="multilevel"/>
    <w:tmpl w:val="832225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37714B4"/>
    <w:multiLevelType w:val="multilevel"/>
    <w:tmpl w:val="FF2246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7CC456F"/>
    <w:multiLevelType w:val="multilevel"/>
    <w:tmpl w:val="12BAC9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E224CCD"/>
    <w:multiLevelType w:val="multilevel"/>
    <w:tmpl w:val="4C805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F1E2E1D"/>
    <w:multiLevelType w:val="multilevel"/>
    <w:tmpl w:val="A09059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8C16974"/>
    <w:multiLevelType w:val="multilevel"/>
    <w:tmpl w:val="AB520D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3"/>
  </w:num>
  <w:num w:numId="2">
    <w:abstractNumId w:val="21"/>
  </w:num>
  <w:num w:numId="3">
    <w:abstractNumId w:val="3"/>
  </w:num>
  <w:num w:numId="4">
    <w:abstractNumId w:val="8"/>
  </w:num>
  <w:num w:numId="5">
    <w:abstractNumId w:val="16"/>
  </w:num>
  <w:num w:numId="6">
    <w:abstractNumId w:val="6"/>
  </w:num>
  <w:num w:numId="7">
    <w:abstractNumId w:val="17"/>
  </w:num>
  <w:num w:numId="8">
    <w:abstractNumId w:val="10"/>
  </w:num>
  <w:num w:numId="9">
    <w:abstractNumId w:val="11"/>
  </w:num>
  <w:num w:numId="10">
    <w:abstractNumId w:val="15"/>
  </w:num>
  <w:num w:numId="11">
    <w:abstractNumId w:val="13"/>
  </w:num>
  <w:num w:numId="12">
    <w:abstractNumId w:val="7"/>
  </w:num>
  <w:num w:numId="13">
    <w:abstractNumId w:val="14"/>
  </w:num>
  <w:num w:numId="14">
    <w:abstractNumId w:val="18"/>
  </w:num>
  <w:num w:numId="15">
    <w:abstractNumId w:val="22"/>
  </w:num>
  <w:num w:numId="16">
    <w:abstractNumId w:val="2"/>
  </w:num>
  <w:num w:numId="17">
    <w:abstractNumId w:val="24"/>
  </w:num>
  <w:num w:numId="18">
    <w:abstractNumId w:val="4"/>
  </w:num>
  <w:num w:numId="19">
    <w:abstractNumId w:val="5"/>
  </w:num>
  <w:num w:numId="20">
    <w:abstractNumId w:val="12"/>
  </w:num>
  <w:num w:numId="21">
    <w:abstractNumId w:val="20"/>
  </w:num>
  <w:num w:numId="22">
    <w:abstractNumId w:val="9"/>
  </w:num>
  <w:num w:numId="23">
    <w:abstractNumId w:val="0"/>
  </w:num>
  <w:num w:numId="24">
    <w:abstractNumId w:val="1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677"/>
    <w:rsid w:val="00361677"/>
    <w:rsid w:val="005B22A1"/>
    <w:rsid w:val="005D74B1"/>
    <w:rsid w:val="00684BA9"/>
    <w:rsid w:val="00CD4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337B"/>
  <w15:docId w15:val="{70AAAA58-3FBD-4B57-AE57-36D42EC5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ocs.google.com/document/d/1qAQDtYZh-d-4ijLSWUjYiq5IvY_ChGCQL0S2Xbke2PM/copy" TargetMode="External"/><Relationship Id="rId18" Type="http://schemas.openxmlformats.org/officeDocument/2006/relationships/hyperlink" Target="https://www.scetv.org/stories/digital-studios/2019/reconstruction-360-white-landowners-and-transition-free-labor" TargetMode="External"/><Relationship Id="rId26" Type="http://schemas.openxmlformats.org/officeDocument/2006/relationships/hyperlink" Target="https://portroyal2019.weebly.com/introduction.html" TargetMode="External"/><Relationship Id="rId39" Type="http://schemas.openxmlformats.org/officeDocument/2006/relationships/hyperlink" Target="https://portroyal2019.weebly.com/" TargetMode="External"/><Relationship Id="rId21" Type="http://schemas.openxmlformats.org/officeDocument/2006/relationships/hyperlink" Target="https://www.youtube.com/watch?v=cBdaCf5Qr28" TargetMode="External"/><Relationship Id="rId34" Type="http://schemas.openxmlformats.org/officeDocument/2006/relationships/hyperlink" Target="https://docs.google.com/document/d/1pi7lGUDsb-lRz4JEkDDZN3iTwMmEcoDelGab1ht7zzY/edit?usp=sharing" TargetMode="External"/><Relationship Id="rId7" Type="http://schemas.openxmlformats.org/officeDocument/2006/relationships/hyperlink" Target="https://docs.google.com/document/d/1HoNSRv66nznd6dh-mv8QL91akkJ5sOjGwN2BxYBPFOg/copy" TargetMode="External"/><Relationship Id="rId2" Type="http://schemas.openxmlformats.org/officeDocument/2006/relationships/styles" Target="styles.xml"/><Relationship Id="rId16" Type="http://schemas.openxmlformats.org/officeDocument/2006/relationships/hyperlink" Target="https://www.scetv.org/stories/digital-studios/2019/reconstruction-360-what-reconstruction-meant-freedwomen" TargetMode="External"/><Relationship Id="rId20" Type="http://schemas.openxmlformats.org/officeDocument/2006/relationships/hyperlink" Target="https://www.pbs.org/wgbh/americanexperience/features/reconstruction-southern-violence/" TargetMode="External"/><Relationship Id="rId29" Type="http://schemas.openxmlformats.org/officeDocument/2006/relationships/hyperlink" Target="https://docs.google.com/document/d/1gyRR95xNpx-Jesnewv3t7ORtjAOINLA1gOzg-butXu0/edit?usp=sharin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cs.google.com/document/d/1W9KCOsqid7NHdRorKzqf2ZZr6ZB6c5fjuUh_MFjCqWw/copy" TargetMode="External"/><Relationship Id="rId11" Type="http://schemas.openxmlformats.org/officeDocument/2006/relationships/hyperlink" Target="https://docs.google.com/document/d/1qAQDtYZh-d-4ijLSWUjYiq5IvY_ChGCQL0S2Xbke2PM/copy" TargetMode="External"/><Relationship Id="rId24" Type="http://schemas.openxmlformats.org/officeDocument/2006/relationships/hyperlink" Target="https://memory.loc.gov/ammem/aaohtml/exhibit/0502001.html" TargetMode="External"/><Relationship Id="rId32" Type="http://schemas.openxmlformats.org/officeDocument/2006/relationships/hyperlink" Target="https://docs.google.com/drawings/d/1iRWtazq_RgYRBcgEfw7QzKcAPxQEpFgtfxzs5r8rP0Q/edit?usp=sharing" TargetMode="External"/><Relationship Id="rId37" Type="http://schemas.openxmlformats.org/officeDocument/2006/relationships/hyperlink" Target="https://www.pbs.org/wgbh/americanexperience/features/reconstruction-schools-and-education-during-reconstruction/" TargetMode="External"/><Relationship Id="rId40" Type="http://schemas.openxmlformats.org/officeDocument/2006/relationships/fontTable" Target="fontTable.xml"/><Relationship Id="rId5" Type="http://schemas.openxmlformats.org/officeDocument/2006/relationships/hyperlink" Target="https://www.weareteachers.com/think-pair-share-alternatives/" TargetMode="External"/><Relationship Id="rId15" Type="http://schemas.openxmlformats.org/officeDocument/2006/relationships/hyperlink" Target="https://www.youtube.com/watch?v=cBdaCf5Qr28" TargetMode="External"/><Relationship Id="rId23" Type="http://schemas.openxmlformats.org/officeDocument/2006/relationships/hyperlink" Target="https://www.loc.gov/resource/cph.3c21633/" TargetMode="External"/><Relationship Id="rId28" Type="http://schemas.openxmlformats.org/officeDocument/2006/relationships/hyperlink" Target="https://docs.google.com/document/d/16i6DOw57N6cn5TUkflM2UnlP3K5WInLENoN1uZX-Aqo/edit?usp=sharing" TargetMode="External"/><Relationship Id="rId36" Type="http://schemas.openxmlformats.org/officeDocument/2006/relationships/hyperlink" Target="http://www.theteachertoolkit.com/index.php/tool/inside-outside-circles" TargetMode="External"/><Relationship Id="rId10" Type="http://schemas.openxmlformats.org/officeDocument/2006/relationships/hyperlink" Target="http://www.readwritethink.org/professional-development/strategy-guides/exit-slips-30760.html" TargetMode="External"/><Relationship Id="rId19" Type="http://schemas.openxmlformats.org/officeDocument/2006/relationships/hyperlink" Target="https://www.blackpast.org/african-american-history/campbell-tunis-gulic-1812-1891/" TargetMode="External"/><Relationship Id="rId31" Type="http://schemas.openxmlformats.org/officeDocument/2006/relationships/hyperlink" Target="http://www.readingrockets.org/pdfs/inference-graphic-organizer.pdf" TargetMode="External"/><Relationship Id="rId4" Type="http://schemas.openxmlformats.org/officeDocument/2006/relationships/webSettings" Target="webSettings.xml"/><Relationship Id="rId9" Type="http://schemas.openxmlformats.org/officeDocument/2006/relationships/hyperlink" Target="https://www.sadlier.com/school/ela-blog/teaching-annotation-to-students-grades-2-8-annotating-text-strategies-that-will-enhance-close-reading" TargetMode="External"/><Relationship Id="rId14" Type="http://schemas.openxmlformats.org/officeDocument/2006/relationships/hyperlink" Target="http://distrategykit.weebly.com/1-minute-essay.html" TargetMode="External"/><Relationship Id="rId22" Type="http://schemas.openxmlformats.org/officeDocument/2006/relationships/hyperlink" Target="https://www.essentialcivilwarcurriculum.com/the-port-royal-experiment.html" TargetMode="External"/><Relationship Id="rId27" Type="http://schemas.openxmlformats.org/officeDocument/2006/relationships/hyperlink" Target="https://docs.google.com/document/d/16i6DOw57N6cn5TUkflM2UnlP3K5WInLENoN1uZX-Aqo/edit?usp=sharing" TargetMode="External"/><Relationship Id="rId30" Type="http://schemas.openxmlformats.org/officeDocument/2006/relationships/hyperlink" Target="http://www.readingrockets.org/pdfs/inference-graphic-organizer.pdf" TargetMode="External"/><Relationship Id="rId35" Type="http://schemas.openxmlformats.org/officeDocument/2006/relationships/hyperlink" Target="https://elearningindustry.com/free-podcast-tools" TargetMode="External"/><Relationship Id="rId8" Type="http://schemas.openxmlformats.org/officeDocument/2006/relationships/hyperlink" Target="http://distrategykit.weebly.com/jigsaw.html" TargetMode="External"/><Relationship Id="rId3" Type="http://schemas.openxmlformats.org/officeDocument/2006/relationships/settings" Target="settings.xml"/><Relationship Id="rId12" Type="http://schemas.openxmlformats.org/officeDocument/2006/relationships/hyperlink" Target="https://www.khanacademy.org/humanities/us-history/civil-war-era/reconstruction/v/failure-of-reconstruction" TargetMode="External"/><Relationship Id="rId17" Type="http://schemas.openxmlformats.org/officeDocument/2006/relationships/hyperlink" Target="https://www.scetv.org/stories/digital-studios/2019/reconstruction-360-role-freedmen-s-bureau" TargetMode="External"/><Relationship Id="rId25" Type="http://schemas.openxmlformats.org/officeDocument/2006/relationships/hyperlink" Target="http://www.beaufortsc.org/" TargetMode="External"/><Relationship Id="rId33" Type="http://schemas.openxmlformats.org/officeDocument/2006/relationships/hyperlink" Target="https://docs.google.com/document/d/1pi7lGUDsb-lRz4JEkDDZN3iTwMmEcoDelGab1ht7zzY/edit?usp=sharing" TargetMode="External"/><Relationship Id="rId38" Type="http://schemas.openxmlformats.org/officeDocument/2006/relationships/hyperlink" Target="https://www.pbs.org/wgbh/americanexperience/features/reconstruction-god-we-tru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3541</Words>
  <Characters>20185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2020-06-15T16:27:00Z</dcterms:created>
  <dcterms:modified xsi:type="dcterms:W3CDTF">2020-06-15T16:27:00Z</dcterms:modified>
</cp:coreProperties>
</file>