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B80E93" w14:textId="77777777" w:rsidR="00942640" w:rsidRDefault="00942640">
      <w:pPr>
        <w:rPr>
          <w:rFonts w:ascii="Times New Roman" w:eastAsia="Times New Roman" w:hAnsi="Times New Roman" w:cs="Times New Roman"/>
          <w:sz w:val="24"/>
          <w:szCs w:val="24"/>
        </w:rPr>
      </w:pPr>
    </w:p>
    <w:tbl>
      <w:tblPr>
        <w:tblStyle w:val="a"/>
        <w:tblW w:w="12975" w:type="dxa"/>
        <w:tblInd w:w="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Grade 5 Unit 6 Social Change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80"/>
        <w:gridCol w:w="6495"/>
      </w:tblGrid>
      <w:tr w:rsidR="00942640" w14:paraId="5D2F57A8" w14:textId="77777777" w:rsidTr="006E5181">
        <w:trPr>
          <w:trHeight w:val="420"/>
          <w:tblHeader/>
        </w:trPr>
        <w:tc>
          <w:tcPr>
            <w:tcW w:w="12975" w:type="dxa"/>
            <w:gridSpan w:val="2"/>
            <w:shd w:val="clear" w:color="auto" w:fill="auto"/>
            <w:tcMar>
              <w:top w:w="100" w:type="dxa"/>
              <w:left w:w="100" w:type="dxa"/>
              <w:bottom w:w="100" w:type="dxa"/>
              <w:right w:w="100" w:type="dxa"/>
            </w:tcMar>
          </w:tcPr>
          <w:p w14:paraId="7313E46E" w14:textId="09A70A38" w:rsidR="00942640" w:rsidRDefault="006E518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5 Unit 6</w:t>
            </w:r>
            <w:r w:rsidR="00A16833">
              <w:rPr>
                <w:rFonts w:ascii="Times New Roman" w:eastAsia="Times New Roman" w:hAnsi="Times New Roman" w:cs="Times New Roman"/>
                <w:b/>
                <w:sz w:val="24"/>
                <w:szCs w:val="24"/>
              </w:rPr>
              <w:t xml:space="preserve"> Social Changes</w:t>
            </w:r>
          </w:p>
        </w:tc>
      </w:tr>
      <w:tr w:rsidR="00942640" w14:paraId="2303BCCA" w14:textId="77777777" w:rsidTr="006F28A6">
        <w:trPr>
          <w:trHeight w:val="420"/>
        </w:trPr>
        <w:tc>
          <w:tcPr>
            <w:tcW w:w="12975" w:type="dxa"/>
            <w:gridSpan w:val="2"/>
            <w:shd w:val="clear" w:color="auto" w:fill="D9D9D9"/>
            <w:tcMar>
              <w:top w:w="100" w:type="dxa"/>
              <w:left w:w="100" w:type="dxa"/>
              <w:bottom w:w="100" w:type="dxa"/>
              <w:right w:w="100" w:type="dxa"/>
            </w:tcMar>
          </w:tcPr>
          <w:p w14:paraId="7C42A012"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942640" w14:paraId="619BD7D4" w14:textId="77777777" w:rsidTr="006F28A6">
        <w:trPr>
          <w:trHeight w:val="420"/>
        </w:trPr>
        <w:tc>
          <w:tcPr>
            <w:tcW w:w="12975" w:type="dxa"/>
            <w:gridSpan w:val="2"/>
            <w:shd w:val="clear" w:color="auto" w:fill="auto"/>
            <w:tcMar>
              <w:top w:w="100" w:type="dxa"/>
              <w:left w:w="100" w:type="dxa"/>
              <w:bottom w:w="100" w:type="dxa"/>
              <w:right w:w="100" w:type="dxa"/>
            </w:tcMar>
          </w:tcPr>
          <w:p w14:paraId="616E5ABC"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 this unit, students are introduced to the social changes that took place in the United States after World War II. Emphasis is placed on the continuities and changes of race relations in the United States after World War II. Students will look at how the Civil Rights Movement altered the political and social norms in the United States and South Carolina. Students will actively research social, economic, and political contradictions that were brought to light after World War II. </w:t>
            </w:r>
          </w:p>
        </w:tc>
      </w:tr>
      <w:tr w:rsidR="00942640" w14:paraId="377FEF1B" w14:textId="77777777" w:rsidTr="006F28A6">
        <w:trPr>
          <w:trHeight w:val="420"/>
        </w:trPr>
        <w:tc>
          <w:tcPr>
            <w:tcW w:w="12975" w:type="dxa"/>
            <w:gridSpan w:val="2"/>
            <w:shd w:val="clear" w:color="auto" w:fill="D9D9D9"/>
            <w:tcMar>
              <w:top w:w="100" w:type="dxa"/>
              <w:left w:w="100" w:type="dxa"/>
              <w:bottom w:w="100" w:type="dxa"/>
              <w:right w:w="100" w:type="dxa"/>
            </w:tcMar>
          </w:tcPr>
          <w:p w14:paraId="32B3D1AF"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942640" w14:paraId="271CF500" w14:textId="77777777" w:rsidTr="006F28A6">
        <w:trPr>
          <w:trHeight w:val="420"/>
        </w:trPr>
        <w:tc>
          <w:tcPr>
            <w:tcW w:w="12975" w:type="dxa"/>
            <w:gridSpan w:val="2"/>
            <w:shd w:val="clear" w:color="auto" w:fill="auto"/>
            <w:tcMar>
              <w:top w:w="100" w:type="dxa"/>
              <w:left w:w="100" w:type="dxa"/>
              <w:bottom w:w="100" w:type="dxa"/>
              <w:right w:w="100" w:type="dxa"/>
            </w:tcMar>
          </w:tcPr>
          <w:p w14:paraId="4204B20E"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How did the Civil Rights Movement alter the political and social norms in the United States?</w:t>
            </w:r>
          </w:p>
          <w:p w14:paraId="492F955B" w14:textId="77777777" w:rsidR="00942640" w:rsidRDefault="00942640">
            <w:pPr>
              <w:widowControl w:val="0"/>
              <w:spacing w:line="240" w:lineRule="auto"/>
              <w:rPr>
                <w:rFonts w:ascii="Times New Roman" w:eastAsia="Times New Roman" w:hAnsi="Times New Roman" w:cs="Times New Roman"/>
                <w:sz w:val="24"/>
                <w:szCs w:val="24"/>
                <w:highlight w:val="white"/>
              </w:rPr>
            </w:pPr>
          </w:p>
          <w:p w14:paraId="4181AED5"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942640" w14:paraId="3701CEEB" w14:textId="77777777" w:rsidTr="006F28A6">
        <w:trPr>
          <w:trHeight w:val="420"/>
        </w:trPr>
        <w:tc>
          <w:tcPr>
            <w:tcW w:w="12975" w:type="dxa"/>
            <w:gridSpan w:val="2"/>
            <w:shd w:val="clear" w:color="auto" w:fill="D9D9D9"/>
            <w:tcMar>
              <w:top w:w="100" w:type="dxa"/>
              <w:left w:w="100" w:type="dxa"/>
              <w:bottom w:w="100" w:type="dxa"/>
              <w:right w:w="100" w:type="dxa"/>
            </w:tcMar>
          </w:tcPr>
          <w:p w14:paraId="1CEFCFC1"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942640" w14:paraId="54EB1BCA" w14:textId="77777777" w:rsidTr="006F28A6">
        <w:trPr>
          <w:trHeight w:val="420"/>
        </w:trPr>
        <w:tc>
          <w:tcPr>
            <w:tcW w:w="12975" w:type="dxa"/>
            <w:gridSpan w:val="2"/>
            <w:shd w:val="clear" w:color="auto" w:fill="auto"/>
            <w:tcMar>
              <w:top w:w="100" w:type="dxa"/>
              <w:left w:w="100" w:type="dxa"/>
              <w:bottom w:w="100" w:type="dxa"/>
              <w:right w:w="100" w:type="dxa"/>
            </w:tcMar>
          </w:tcPr>
          <w:p w14:paraId="5B6BE2DD"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Social Changes</w:t>
            </w:r>
          </w:p>
        </w:tc>
      </w:tr>
      <w:tr w:rsidR="00942640" w14:paraId="4622C3E5" w14:textId="77777777" w:rsidTr="006F28A6">
        <w:trPr>
          <w:trHeight w:val="420"/>
        </w:trPr>
        <w:tc>
          <w:tcPr>
            <w:tcW w:w="12975" w:type="dxa"/>
            <w:gridSpan w:val="2"/>
            <w:shd w:val="clear" w:color="auto" w:fill="D9D9D9"/>
            <w:tcMar>
              <w:top w:w="100" w:type="dxa"/>
              <w:left w:w="100" w:type="dxa"/>
              <w:bottom w:w="100" w:type="dxa"/>
              <w:right w:w="100" w:type="dxa"/>
            </w:tcMar>
          </w:tcPr>
          <w:p w14:paraId="5A95F69D"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942640" w14:paraId="48CB37A1" w14:textId="77777777" w:rsidTr="006F28A6">
        <w:trPr>
          <w:trHeight w:val="420"/>
        </w:trPr>
        <w:tc>
          <w:tcPr>
            <w:tcW w:w="12975" w:type="dxa"/>
            <w:gridSpan w:val="2"/>
            <w:shd w:val="clear" w:color="auto" w:fill="auto"/>
            <w:tcMar>
              <w:top w:w="100" w:type="dxa"/>
              <w:left w:w="100" w:type="dxa"/>
              <w:bottom w:w="100" w:type="dxa"/>
              <w:right w:w="100" w:type="dxa"/>
            </w:tcMar>
          </w:tcPr>
          <w:p w14:paraId="3EC20062"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Cause and Effect:</w:t>
            </w:r>
            <w:r>
              <w:rPr>
                <w:rFonts w:ascii="Times New Roman" w:eastAsia="Times New Roman" w:hAnsi="Times New Roman" w:cs="Times New Roman"/>
                <w:sz w:val="24"/>
                <w:szCs w:val="24"/>
              </w:rPr>
              <w:t xml:space="preserve">  Analyze the causes and impacts of social movements in the United States and South Carolina.</w:t>
            </w:r>
          </w:p>
          <w:p w14:paraId="3395816D"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Continuity and Change:</w:t>
            </w:r>
            <w:r>
              <w:rPr>
                <w:rFonts w:ascii="Times New Roman" w:eastAsia="Times New Roman" w:hAnsi="Times New Roman" w:cs="Times New Roman"/>
                <w:sz w:val="24"/>
                <w:szCs w:val="24"/>
              </w:rPr>
              <w:t xml:space="preserve">  Analyze the continuities and changes of race relations in the United States and South Carolina following the Supreme Court decisions Briggs v. Elliott and Brown v. Board of Education.</w:t>
            </w:r>
          </w:p>
          <w:p w14:paraId="0992F390"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 xml:space="preserve">  Summarize economic, political, and social changes in the United States after World War II.</w:t>
            </w:r>
          </w:p>
          <w:p w14:paraId="6596A14B"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xml:space="preserve">  Analyze multiple perspectives on the economic, political, and social effects of the Civil Rights Movement using primary and secondary sources.</w:t>
            </w:r>
          </w:p>
          <w:p w14:paraId="5EB6AD1C" w14:textId="77777777" w:rsidR="00942640" w:rsidRDefault="00942640">
            <w:pPr>
              <w:widowControl w:val="0"/>
              <w:spacing w:line="240" w:lineRule="auto"/>
              <w:ind w:left="720"/>
              <w:rPr>
                <w:rFonts w:ascii="Times New Roman" w:eastAsia="Times New Roman" w:hAnsi="Times New Roman" w:cs="Times New Roman"/>
                <w:sz w:val="24"/>
                <w:szCs w:val="24"/>
              </w:rPr>
            </w:pPr>
          </w:p>
          <w:p w14:paraId="211BF679" w14:textId="3094F624" w:rsidR="00942640" w:rsidRDefault="00A16833">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 is important that the teacher </w:t>
            </w:r>
            <w:r w:rsidR="008877F6">
              <w:rPr>
                <w:rFonts w:ascii="Times New Roman" w:eastAsia="Times New Roman" w:hAnsi="Times New Roman" w:cs="Times New Roman"/>
                <w:sz w:val="24"/>
                <w:szCs w:val="24"/>
              </w:rPr>
              <w:t>incorporate</w:t>
            </w:r>
            <w:r>
              <w:rPr>
                <w:rFonts w:ascii="Times New Roman" w:eastAsia="Times New Roman" w:hAnsi="Times New Roman" w:cs="Times New Roman"/>
                <w:sz w:val="24"/>
                <w:szCs w:val="24"/>
              </w:rPr>
              <w:t xml:space="preserve"> the historical thinking skill vocabulary in their classroom on a daily basis. Modeling is essential for student understanding of these skills.</w:t>
            </w:r>
          </w:p>
        </w:tc>
      </w:tr>
      <w:tr w:rsidR="00942640" w14:paraId="2C910BE8" w14:textId="77777777" w:rsidTr="006F28A6">
        <w:trPr>
          <w:trHeight w:val="420"/>
        </w:trPr>
        <w:tc>
          <w:tcPr>
            <w:tcW w:w="12975" w:type="dxa"/>
            <w:gridSpan w:val="2"/>
            <w:shd w:val="clear" w:color="auto" w:fill="D9D9D9"/>
            <w:tcMar>
              <w:top w:w="100" w:type="dxa"/>
              <w:left w:w="100" w:type="dxa"/>
              <w:bottom w:w="100" w:type="dxa"/>
              <w:right w:w="100" w:type="dxa"/>
            </w:tcMar>
          </w:tcPr>
          <w:p w14:paraId="3721F3C1"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942640" w14:paraId="3302DD27" w14:textId="77777777" w:rsidTr="006F28A6">
        <w:trPr>
          <w:trHeight w:val="420"/>
        </w:trPr>
        <w:tc>
          <w:tcPr>
            <w:tcW w:w="12975" w:type="dxa"/>
            <w:gridSpan w:val="2"/>
            <w:shd w:val="clear" w:color="auto" w:fill="auto"/>
            <w:tcMar>
              <w:top w:w="100" w:type="dxa"/>
              <w:left w:w="100" w:type="dxa"/>
              <w:bottom w:w="100" w:type="dxa"/>
              <w:right w:w="100" w:type="dxa"/>
            </w:tcMar>
          </w:tcPr>
          <w:p w14:paraId="5382801F"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4</w:t>
            </w:r>
            <w:r>
              <w:rPr>
                <w:rFonts w:ascii="Times New Roman" w:eastAsia="Times New Roman" w:hAnsi="Times New Roman" w:cs="Times New Roman"/>
                <w:sz w:val="24"/>
                <w:szCs w:val="24"/>
              </w:rPr>
              <w:t>: Demonstrate an understanding of the conflicts, innovations, and social changes in the United States, including South Carolina, from 1950–1980.</w:t>
            </w:r>
          </w:p>
          <w:p w14:paraId="507A11FB"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Standard 5</w:t>
            </w:r>
            <w:r>
              <w:rPr>
                <w:rFonts w:ascii="Times New Roman" w:eastAsia="Times New Roman" w:hAnsi="Times New Roman" w:cs="Times New Roman"/>
                <w:sz w:val="24"/>
                <w:szCs w:val="24"/>
              </w:rPr>
              <w:t>: Demonstrate an understanding of the contemporary global economic, social, and political roles of the United States and South Carolina from 1980–present.</w:t>
            </w:r>
          </w:p>
          <w:p w14:paraId="7610B986" w14:textId="77777777" w:rsidR="00942640" w:rsidRDefault="00535BB1">
            <w:pPr>
              <w:widowControl w:val="0"/>
              <w:spacing w:line="240" w:lineRule="auto"/>
              <w:rPr>
                <w:rFonts w:ascii="Times New Roman" w:eastAsia="Times New Roman" w:hAnsi="Times New Roman" w:cs="Times New Roman"/>
                <w:sz w:val="24"/>
                <w:szCs w:val="24"/>
              </w:rPr>
            </w:pPr>
            <w:hyperlink r:id="rId5" w:anchor="bookmark=id.wmdhiyfg9nee">
              <w:r w:rsidR="00A16833">
                <w:rPr>
                  <w:rFonts w:ascii="Times New Roman" w:eastAsia="Times New Roman" w:hAnsi="Times New Roman" w:cs="Times New Roman"/>
                  <w:b/>
                  <w:sz w:val="24"/>
                  <w:szCs w:val="24"/>
                </w:rPr>
                <w:t>5.4.CE</w:t>
              </w:r>
            </w:hyperlink>
            <w:r w:rsidR="00A16833">
              <w:rPr>
                <w:rFonts w:ascii="Times New Roman" w:eastAsia="Times New Roman" w:hAnsi="Times New Roman" w:cs="Times New Roman"/>
                <w:sz w:val="24"/>
                <w:szCs w:val="24"/>
              </w:rPr>
              <w:t xml:space="preserve"> </w:t>
            </w:r>
          </w:p>
          <w:p w14:paraId="7AAA46BB" w14:textId="77777777" w:rsidR="00942640" w:rsidRDefault="00535BB1">
            <w:pPr>
              <w:widowControl w:val="0"/>
              <w:spacing w:line="240" w:lineRule="auto"/>
              <w:rPr>
                <w:rFonts w:ascii="Times New Roman" w:eastAsia="Times New Roman" w:hAnsi="Times New Roman" w:cs="Times New Roman"/>
                <w:sz w:val="24"/>
                <w:szCs w:val="24"/>
              </w:rPr>
            </w:pPr>
            <w:hyperlink r:id="rId6" w:anchor="bookmark=id.9gyneb36pijc">
              <w:r w:rsidR="00A16833">
                <w:rPr>
                  <w:rFonts w:ascii="Times New Roman" w:eastAsia="Times New Roman" w:hAnsi="Times New Roman" w:cs="Times New Roman"/>
                  <w:b/>
                  <w:sz w:val="24"/>
                  <w:szCs w:val="24"/>
                </w:rPr>
                <w:t>5.4.CC</w:t>
              </w:r>
            </w:hyperlink>
          </w:p>
          <w:p w14:paraId="71687A47" w14:textId="77777777" w:rsidR="00942640" w:rsidRDefault="00535BB1">
            <w:pPr>
              <w:widowControl w:val="0"/>
              <w:spacing w:line="240" w:lineRule="auto"/>
              <w:rPr>
                <w:rFonts w:ascii="Times New Roman" w:eastAsia="Times New Roman" w:hAnsi="Times New Roman" w:cs="Times New Roman"/>
                <w:sz w:val="24"/>
                <w:szCs w:val="24"/>
              </w:rPr>
            </w:pPr>
            <w:hyperlink r:id="rId7" w:anchor="bookmark=id.3v5rwjuo5p5z">
              <w:r w:rsidR="00A16833">
                <w:rPr>
                  <w:rFonts w:ascii="Times New Roman" w:eastAsia="Times New Roman" w:hAnsi="Times New Roman" w:cs="Times New Roman"/>
                  <w:b/>
                  <w:sz w:val="24"/>
                  <w:szCs w:val="24"/>
                </w:rPr>
                <w:t>5.4.P</w:t>
              </w:r>
            </w:hyperlink>
          </w:p>
          <w:p w14:paraId="5027E9DB" w14:textId="77777777" w:rsidR="00942640" w:rsidRDefault="00535BB1">
            <w:pPr>
              <w:widowControl w:val="0"/>
              <w:spacing w:line="240" w:lineRule="auto"/>
              <w:rPr>
                <w:rFonts w:ascii="Times New Roman" w:eastAsia="Times New Roman" w:hAnsi="Times New Roman" w:cs="Times New Roman"/>
                <w:sz w:val="24"/>
                <w:szCs w:val="24"/>
              </w:rPr>
            </w:pPr>
            <w:hyperlink r:id="rId8" w:anchor="bookmark=id.pyhvvuujfbqu">
              <w:r w:rsidR="00A16833">
                <w:rPr>
                  <w:rFonts w:ascii="Times New Roman" w:eastAsia="Times New Roman" w:hAnsi="Times New Roman" w:cs="Times New Roman"/>
                  <w:b/>
                  <w:sz w:val="24"/>
                  <w:szCs w:val="24"/>
                </w:rPr>
                <w:t>5.5.CC</w:t>
              </w:r>
            </w:hyperlink>
          </w:p>
          <w:p w14:paraId="26435E56" w14:textId="77777777" w:rsidR="00942640" w:rsidRDefault="00535BB1">
            <w:pPr>
              <w:widowControl w:val="0"/>
              <w:spacing w:line="240" w:lineRule="auto"/>
              <w:rPr>
                <w:rFonts w:ascii="Times New Roman" w:eastAsia="Times New Roman" w:hAnsi="Times New Roman" w:cs="Times New Roman"/>
                <w:sz w:val="24"/>
                <w:szCs w:val="24"/>
              </w:rPr>
            </w:pPr>
            <w:hyperlink r:id="rId9" w:anchor="bookmark=id.5a51neii1cp1">
              <w:r w:rsidR="00A16833">
                <w:rPr>
                  <w:rFonts w:ascii="Times New Roman" w:eastAsia="Times New Roman" w:hAnsi="Times New Roman" w:cs="Times New Roman"/>
                  <w:b/>
                  <w:sz w:val="24"/>
                  <w:szCs w:val="24"/>
                </w:rPr>
                <w:t>5.4.E</w:t>
              </w:r>
            </w:hyperlink>
          </w:p>
          <w:p w14:paraId="0186D2AD" w14:textId="77777777" w:rsidR="00942640" w:rsidRDefault="00A16833">
            <w:pPr>
              <w:widowControl w:val="0"/>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Instructional Guidance:</w:t>
            </w:r>
          </w:p>
          <w:p w14:paraId="2C4CEAA0"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 xml:space="preserve">:  Analyze multiple causes and effects, to include distinguishing long-term and short-term examples. </w:t>
            </w:r>
          </w:p>
          <w:p w14:paraId="1DD1C34F"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Summarize:  </w:t>
            </w:r>
            <w:r>
              <w:rPr>
                <w:rFonts w:ascii="Times New Roman" w:eastAsia="Times New Roman" w:hAnsi="Times New Roman" w:cs="Times New Roman"/>
                <w:sz w:val="24"/>
                <w:szCs w:val="24"/>
              </w:rPr>
              <w:t>Structuring historical periods to group information and to establish key events as turning points and beginning/ending points.</w:t>
            </w:r>
          </w:p>
          <w:p w14:paraId="133E821C"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Periodization:  </w:t>
            </w:r>
            <w:r>
              <w:rPr>
                <w:rFonts w:ascii="Times New Roman" w:eastAsia="Times New Roman" w:hAnsi="Times New Roman" w:cs="Times New Roman"/>
                <w:sz w:val="24"/>
                <w:szCs w:val="24"/>
              </w:rPr>
              <w:t xml:space="preserve">Study the past in blocks of time in order to understand how they are linked. </w:t>
            </w:r>
            <w:r>
              <w:rPr>
                <w:rFonts w:ascii="Times New Roman" w:eastAsia="Times New Roman" w:hAnsi="Times New Roman" w:cs="Times New Roman"/>
                <w:b/>
                <w:sz w:val="24"/>
                <w:szCs w:val="24"/>
              </w:rPr>
              <w:t xml:space="preserve"> </w:t>
            </w:r>
          </w:p>
          <w:p w14:paraId="6012242E"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Evidence:  </w:t>
            </w:r>
            <w:r>
              <w:rPr>
                <w:rFonts w:ascii="Times New Roman" w:eastAsia="Times New Roman" w:hAnsi="Times New Roman" w:cs="Times New Roman"/>
                <w:sz w:val="24"/>
                <w:szCs w:val="24"/>
              </w:rPr>
              <w:t xml:space="preserve">Identify, source, and utilize different forms of evidence, including primary and secondary sources, used in an inquiry-based study of history. </w:t>
            </w:r>
            <w:r>
              <w:rPr>
                <w:rFonts w:ascii="Times New Roman" w:eastAsia="Times New Roman" w:hAnsi="Times New Roman" w:cs="Times New Roman"/>
                <w:b/>
                <w:sz w:val="24"/>
                <w:szCs w:val="24"/>
              </w:rPr>
              <w:t xml:space="preserve"> </w:t>
            </w:r>
          </w:p>
        </w:tc>
      </w:tr>
      <w:tr w:rsidR="00942640" w14:paraId="449DEE0C" w14:textId="77777777" w:rsidTr="006F28A6">
        <w:trPr>
          <w:trHeight w:val="420"/>
        </w:trPr>
        <w:tc>
          <w:tcPr>
            <w:tcW w:w="12975" w:type="dxa"/>
            <w:gridSpan w:val="2"/>
            <w:shd w:val="clear" w:color="auto" w:fill="D9D9D9"/>
            <w:tcMar>
              <w:top w:w="100" w:type="dxa"/>
              <w:left w:w="100" w:type="dxa"/>
              <w:bottom w:w="100" w:type="dxa"/>
              <w:right w:w="100" w:type="dxa"/>
            </w:tcMar>
          </w:tcPr>
          <w:p w14:paraId="0FEAFAA3" w14:textId="77777777" w:rsidR="00942640" w:rsidRDefault="00A1683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942640" w14:paraId="431EAB10" w14:textId="77777777" w:rsidTr="006F28A6">
        <w:trPr>
          <w:trHeight w:val="420"/>
        </w:trPr>
        <w:tc>
          <w:tcPr>
            <w:tcW w:w="12975" w:type="dxa"/>
            <w:gridSpan w:val="2"/>
            <w:shd w:val="clear" w:color="auto" w:fill="auto"/>
            <w:tcMar>
              <w:top w:w="100" w:type="dxa"/>
              <w:left w:w="100" w:type="dxa"/>
              <w:bottom w:w="100" w:type="dxa"/>
              <w:right w:w="100" w:type="dxa"/>
            </w:tcMar>
          </w:tcPr>
          <w:p w14:paraId="79C209FD" w14:textId="77777777" w:rsidR="00942640" w:rsidRDefault="00A16833">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summarize</w:t>
            </w:r>
            <w:r>
              <w:rPr>
                <w:rFonts w:ascii="Times New Roman" w:eastAsia="Times New Roman" w:hAnsi="Times New Roman" w:cs="Times New Roman"/>
                <w:sz w:val="24"/>
                <w:szCs w:val="24"/>
              </w:rPr>
              <w:t xml:space="preserve"> the social contradictions that were exposed in the United States during World War II.</w:t>
            </w:r>
          </w:p>
          <w:p w14:paraId="240621A1" w14:textId="77777777" w:rsidR="00942640" w:rsidRDefault="00A16833">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r>
              <w:rPr>
                <w:rFonts w:ascii="Times New Roman" w:eastAsia="Times New Roman" w:hAnsi="Times New Roman" w:cs="Times New Roman"/>
                <w:b/>
                <w:sz w:val="24"/>
                <w:szCs w:val="24"/>
              </w:rPr>
              <w:t xml:space="preserve"> summarize</w:t>
            </w:r>
            <w:r>
              <w:rPr>
                <w:rFonts w:ascii="Times New Roman" w:eastAsia="Times New Roman" w:hAnsi="Times New Roman" w:cs="Times New Roman"/>
                <w:sz w:val="24"/>
                <w:szCs w:val="24"/>
              </w:rPr>
              <w:t xml:space="preserve"> the economic, political, and social changes in the United States after World War II. </w:t>
            </w:r>
          </w:p>
          <w:p w14:paraId="1A44D490" w14:textId="77777777" w:rsidR="00942640" w:rsidRDefault="00A16833">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the continuities and changes of race relations in the United States and South Carolina following the Supreme Court decisions of Briggs V. Elliott and Brown V. Board of Education.</w:t>
            </w:r>
          </w:p>
          <w:p w14:paraId="5D9B5F31" w14:textId="77777777" w:rsidR="00942640" w:rsidRDefault="00A16833">
            <w:pPr>
              <w:widowControl w:val="0"/>
              <w:numPr>
                <w:ilvl w:val="0"/>
                <w:numId w:val="16"/>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the causes and impacts of social movements in the United States and South Carolina.  </w:t>
            </w:r>
          </w:p>
          <w:p w14:paraId="2C9FD490" w14:textId="77777777" w:rsidR="00942640" w:rsidRDefault="00A16833">
            <w:pPr>
              <w:widowControl w:val="0"/>
              <w:numPr>
                <w:ilvl w:val="0"/>
                <w:numId w:val="16"/>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the continuities and changes in United States relationships with countries around the world as a result of the </w:t>
            </w:r>
            <w:r>
              <w:rPr>
                <w:rFonts w:ascii="Times New Roman" w:eastAsia="Times New Roman" w:hAnsi="Times New Roman" w:cs="Times New Roman"/>
                <w:sz w:val="24"/>
                <w:szCs w:val="24"/>
              </w:rPr>
              <w:lastRenderedPageBreak/>
              <w:t xml:space="preserve">economic, political, and social changes in this period.  </w:t>
            </w:r>
          </w:p>
          <w:p w14:paraId="0AAA5229" w14:textId="77777777" w:rsidR="00942640" w:rsidRDefault="00A16833">
            <w:pPr>
              <w:widowControl w:val="0"/>
              <w:numPr>
                <w:ilvl w:val="0"/>
                <w:numId w:val="16"/>
              </w:numPr>
              <w:spacing w:line="240" w:lineRule="auto"/>
              <w:rPr>
                <w:rFonts w:ascii="Calibri" w:eastAsia="Calibri" w:hAnsi="Calibri" w:cs="Calibri"/>
                <w:sz w:val="24"/>
                <w:szCs w:val="24"/>
              </w:rPr>
            </w:pPr>
            <w:r>
              <w:rPr>
                <w:rFonts w:ascii="Times New Roman" w:eastAsia="Times New Roman" w:hAnsi="Times New Roman" w:cs="Times New Roman"/>
                <w:sz w:val="24"/>
                <w:szCs w:val="24"/>
              </w:rPr>
              <w:t xml:space="preserve">I can </w:t>
            </w:r>
            <w:r>
              <w:rPr>
                <w:rFonts w:ascii="Times New Roman" w:eastAsia="Times New Roman" w:hAnsi="Times New Roman" w:cs="Times New Roman"/>
                <w:b/>
                <w:sz w:val="24"/>
                <w:szCs w:val="24"/>
              </w:rPr>
              <w:t>analyze</w:t>
            </w:r>
            <w:r>
              <w:rPr>
                <w:rFonts w:ascii="Times New Roman" w:eastAsia="Times New Roman" w:hAnsi="Times New Roman" w:cs="Times New Roman"/>
                <w:sz w:val="24"/>
                <w:szCs w:val="24"/>
              </w:rPr>
              <w:t xml:space="preserve"> multiple perspectives on the economic, political, and social effects of the Civil Rights Movement using primary and secondary sources.</w:t>
            </w:r>
          </w:p>
        </w:tc>
      </w:tr>
      <w:tr w:rsidR="00942640" w14:paraId="5B81F6FA" w14:textId="77777777" w:rsidTr="006F28A6">
        <w:tc>
          <w:tcPr>
            <w:tcW w:w="6480" w:type="dxa"/>
            <w:shd w:val="clear" w:color="auto" w:fill="D9D9D9"/>
            <w:tcMar>
              <w:top w:w="100" w:type="dxa"/>
              <w:left w:w="100" w:type="dxa"/>
              <w:bottom w:w="100" w:type="dxa"/>
              <w:right w:w="100" w:type="dxa"/>
            </w:tcMar>
          </w:tcPr>
          <w:p w14:paraId="0A95592F"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95" w:type="dxa"/>
            <w:shd w:val="clear" w:color="auto" w:fill="D9D9D9"/>
            <w:tcMar>
              <w:top w:w="100" w:type="dxa"/>
              <w:left w:w="100" w:type="dxa"/>
              <w:bottom w:w="100" w:type="dxa"/>
              <w:right w:w="100" w:type="dxa"/>
            </w:tcMar>
          </w:tcPr>
          <w:p w14:paraId="1E8B27C8"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Instructional Guidance and Resources listed below are offered as suggestions for educators to assist students in reaching the goals of the proposed sequence. </w:t>
            </w:r>
          </w:p>
        </w:tc>
      </w:tr>
      <w:tr w:rsidR="00942640" w14:paraId="2359545E" w14:textId="77777777" w:rsidTr="006F28A6">
        <w:tc>
          <w:tcPr>
            <w:tcW w:w="6480" w:type="dxa"/>
            <w:shd w:val="clear" w:color="auto" w:fill="auto"/>
            <w:tcMar>
              <w:top w:w="100" w:type="dxa"/>
              <w:left w:w="100" w:type="dxa"/>
              <w:bottom w:w="100" w:type="dxa"/>
              <w:right w:w="100" w:type="dxa"/>
            </w:tcMar>
          </w:tcPr>
          <w:p w14:paraId="23ECAE10"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summarize the social contradictions that were exposed in the United States during World War II.</w:t>
            </w:r>
          </w:p>
          <w:p w14:paraId="49DE5C1A" w14:textId="77777777" w:rsidR="00942640" w:rsidRDefault="00942640">
            <w:pPr>
              <w:widowControl w:val="0"/>
              <w:spacing w:line="240" w:lineRule="auto"/>
              <w:rPr>
                <w:rFonts w:ascii="Times New Roman" w:eastAsia="Times New Roman" w:hAnsi="Times New Roman" w:cs="Times New Roman"/>
                <w:b/>
                <w:sz w:val="24"/>
                <w:szCs w:val="24"/>
              </w:rPr>
            </w:pPr>
          </w:p>
          <w:p w14:paraId="72802570"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start the lesson by focusing on the classroom or school community. Ask students to list some of the basic rules and guidelines of the classroom or school. Record their response on the board as you go. Then, ask students:</w:t>
            </w:r>
          </w:p>
          <w:p w14:paraId="39292B48" w14:textId="77777777" w:rsidR="00942640" w:rsidRDefault="00A16833">
            <w:pPr>
              <w:widowControl w:val="0"/>
              <w:numPr>
                <w:ilvl w:val="0"/>
                <w:numId w:val="14"/>
              </w:numPr>
              <w:spacing w:before="24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Do the rules apply to everyone?</w:t>
            </w:r>
          </w:p>
          <w:p w14:paraId="7B6E2AB7" w14:textId="77777777" w:rsidR="00942640" w:rsidRDefault="00A16833">
            <w:pPr>
              <w:widowControl w:val="0"/>
              <w:numPr>
                <w:ilvl w:val="0"/>
                <w:numId w:val="14"/>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Why do we need rules?</w:t>
            </w:r>
          </w:p>
          <w:p w14:paraId="4C69AC36" w14:textId="77777777" w:rsidR="00942640" w:rsidRDefault="00A16833">
            <w:pPr>
              <w:widowControl w:val="0"/>
              <w:numPr>
                <w:ilvl w:val="0"/>
                <w:numId w:val="14"/>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Which rules also apply to larger communities, such as our city, state, and nation?</w:t>
            </w:r>
          </w:p>
          <w:p w14:paraId="0D0065AB" w14:textId="77777777" w:rsidR="00942640" w:rsidRDefault="00A16833">
            <w:pPr>
              <w:widowControl w:val="0"/>
              <w:numPr>
                <w:ilvl w:val="0"/>
                <w:numId w:val="14"/>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if we changed the rules so that they excluded certain people?</w:t>
            </w:r>
          </w:p>
          <w:p w14:paraId="634900A0" w14:textId="77777777" w:rsidR="00942640" w:rsidRDefault="00A16833">
            <w:pPr>
              <w:widowControl w:val="0"/>
              <w:numPr>
                <w:ilvl w:val="0"/>
                <w:numId w:val="14"/>
              </w:numPr>
              <w:spacing w:after="24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Would this really happen? Why or why not?</w:t>
            </w:r>
          </w:p>
          <w:p w14:paraId="02A9DA1D"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introduce the unit by dividing the class into small groups and have each student read the James Thomson letter to the Pittsburgh Courier. Students will highlight what they believe are key contradiction points in the letter. Students will then compare and discuss their highlighted parts and be ready to share their top two points. Teacher will then ask each group to share their top two points and list them on the board or anchor chart. </w:t>
            </w:r>
            <w:r>
              <w:rPr>
                <w:rFonts w:ascii="Times New Roman" w:eastAsia="Times New Roman" w:hAnsi="Times New Roman" w:cs="Times New Roman"/>
                <w:sz w:val="24"/>
                <w:szCs w:val="24"/>
              </w:rPr>
              <w:lastRenderedPageBreak/>
              <w:t>Teacher will lead a class discussion of what contradictions the letter revealed about America during WWII.</w:t>
            </w:r>
          </w:p>
          <w:p w14:paraId="492131CC" w14:textId="77777777" w:rsidR="00942640" w:rsidRDefault="00942640">
            <w:pPr>
              <w:widowControl w:val="0"/>
              <w:spacing w:line="240" w:lineRule="auto"/>
              <w:rPr>
                <w:rFonts w:ascii="Times New Roman" w:eastAsia="Times New Roman" w:hAnsi="Times New Roman" w:cs="Times New Roman"/>
                <w:sz w:val="24"/>
                <w:szCs w:val="24"/>
              </w:rPr>
            </w:pPr>
          </w:p>
          <w:p w14:paraId="19803FD9"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then hand out information packets with excerpts from the following sources:</w:t>
            </w:r>
          </w:p>
          <w:p w14:paraId="681E1F0D"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0">
              <w:r w:rsidR="00A16833">
                <w:rPr>
                  <w:rFonts w:ascii="Times New Roman" w:eastAsia="Times New Roman" w:hAnsi="Times New Roman" w:cs="Times New Roman"/>
                  <w:color w:val="1155CC"/>
                  <w:sz w:val="24"/>
                  <w:szCs w:val="24"/>
                  <w:u w:val="single"/>
                </w:rPr>
                <w:t>James Thompson Letter</w:t>
              </w:r>
            </w:hyperlink>
          </w:p>
          <w:p w14:paraId="669A30E7"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1">
              <w:r w:rsidR="00A16833">
                <w:rPr>
                  <w:rFonts w:ascii="Times New Roman" w:eastAsia="Times New Roman" w:hAnsi="Times New Roman" w:cs="Times New Roman"/>
                  <w:color w:val="1155CC"/>
                  <w:sz w:val="24"/>
                  <w:szCs w:val="24"/>
                  <w:u w:val="single"/>
                </w:rPr>
                <w:t>Executive Order 8802</w:t>
              </w:r>
            </w:hyperlink>
          </w:p>
          <w:p w14:paraId="4452FF6F"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2">
              <w:r w:rsidR="00A16833">
                <w:rPr>
                  <w:rFonts w:ascii="Times New Roman" w:eastAsia="Times New Roman" w:hAnsi="Times New Roman" w:cs="Times New Roman"/>
                  <w:color w:val="1155CC"/>
                  <w:sz w:val="24"/>
                  <w:szCs w:val="24"/>
                  <w:u w:val="single"/>
                </w:rPr>
                <w:t xml:space="preserve">NAACP and World War II </w:t>
              </w:r>
            </w:hyperlink>
          </w:p>
          <w:p w14:paraId="3F1E2648"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3">
              <w:r w:rsidR="00A16833">
                <w:rPr>
                  <w:rFonts w:ascii="Times New Roman" w:eastAsia="Times New Roman" w:hAnsi="Times New Roman" w:cs="Times New Roman"/>
                  <w:color w:val="1155CC"/>
                  <w:sz w:val="24"/>
                  <w:szCs w:val="24"/>
                  <w:u w:val="single"/>
                </w:rPr>
                <w:t>CORE and World War II</w:t>
              </w:r>
            </w:hyperlink>
          </w:p>
          <w:p w14:paraId="02AF73A6"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4">
              <w:r w:rsidR="00A16833">
                <w:rPr>
                  <w:rFonts w:ascii="Times New Roman" w:eastAsia="Times New Roman" w:hAnsi="Times New Roman" w:cs="Times New Roman"/>
                  <w:color w:val="1155CC"/>
                  <w:sz w:val="24"/>
                  <w:szCs w:val="24"/>
                  <w:u w:val="single"/>
                </w:rPr>
                <w:t>Tuskegee Airmen and World War II</w:t>
              </w:r>
            </w:hyperlink>
          </w:p>
          <w:p w14:paraId="1FF45277"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5">
              <w:r w:rsidR="00A16833">
                <w:rPr>
                  <w:rFonts w:ascii="Times New Roman" w:eastAsia="Times New Roman" w:hAnsi="Times New Roman" w:cs="Times New Roman"/>
                  <w:color w:val="1155CC"/>
                  <w:sz w:val="24"/>
                  <w:szCs w:val="24"/>
                  <w:u w:val="single"/>
                </w:rPr>
                <w:t>Navajo Code Talkers and World War II</w:t>
              </w:r>
            </w:hyperlink>
            <w:r w:rsidR="00A16833">
              <w:rPr>
                <w:rFonts w:ascii="Times New Roman" w:eastAsia="Times New Roman" w:hAnsi="Times New Roman" w:cs="Times New Roman"/>
                <w:sz w:val="24"/>
                <w:szCs w:val="24"/>
              </w:rPr>
              <w:t xml:space="preserve"> and </w:t>
            </w:r>
            <w:hyperlink r:id="rId16" w:anchor="1010L">
              <w:r w:rsidR="00A16833">
                <w:rPr>
                  <w:rFonts w:ascii="Times New Roman" w:eastAsia="Times New Roman" w:hAnsi="Times New Roman" w:cs="Times New Roman"/>
                  <w:color w:val="1155CC"/>
                  <w:sz w:val="24"/>
                  <w:szCs w:val="24"/>
                  <w:u w:val="single"/>
                </w:rPr>
                <w:t>Scholastics Article</w:t>
              </w:r>
            </w:hyperlink>
          </w:p>
          <w:p w14:paraId="7B0C6AAF"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7">
              <w:r w:rsidR="00A16833">
                <w:rPr>
                  <w:rFonts w:ascii="Times New Roman" w:eastAsia="Times New Roman" w:hAnsi="Times New Roman" w:cs="Times New Roman"/>
                  <w:color w:val="1155CC"/>
                  <w:sz w:val="24"/>
                  <w:szCs w:val="24"/>
                  <w:u w:val="single"/>
                </w:rPr>
                <w:t>Chicano Rights and the Zoot Suit Riots</w:t>
              </w:r>
            </w:hyperlink>
          </w:p>
          <w:p w14:paraId="2665A90C"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8">
              <w:r w:rsidR="00A16833">
                <w:rPr>
                  <w:rFonts w:ascii="Times New Roman" w:eastAsia="Times New Roman" w:hAnsi="Times New Roman" w:cs="Times New Roman"/>
                  <w:color w:val="1155CC"/>
                  <w:sz w:val="24"/>
                  <w:szCs w:val="24"/>
                  <w:u w:val="single"/>
                </w:rPr>
                <w:t>Women’s Rights after World War II</w:t>
              </w:r>
            </w:hyperlink>
          </w:p>
          <w:p w14:paraId="2512F360" w14:textId="77777777" w:rsidR="00942640" w:rsidRDefault="00535BB1">
            <w:pPr>
              <w:widowControl w:val="0"/>
              <w:numPr>
                <w:ilvl w:val="0"/>
                <w:numId w:val="13"/>
              </w:numPr>
              <w:spacing w:line="240" w:lineRule="auto"/>
              <w:rPr>
                <w:rFonts w:ascii="Times New Roman" w:eastAsia="Times New Roman" w:hAnsi="Times New Roman" w:cs="Times New Roman"/>
                <w:sz w:val="24"/>
                <w:szCs w:val="24"/>
              </w:rPr>
            </w:pPr>
            <w:hyperlink r:id="rId19">
              <w:r w:rsidR="00A16833">
                <w:rPr>
                  <w:rFonts w:ascii="Times New Roman" w:eastAsia="Times New Roman" w:hAnsi="Times New Roman" w:cs="Times New Roman"/>
                  <w:color w:val="1155CC"/>
                  <w:sz w:val="24"/>
                  <w:szCs w:val="24"/>
                  <w:u w:val="single"/>
                </w:rPr>
                <w:t>Executive Order 9980 and 9981</w:t>
              </w:r>
            </w:hyperlink>
            <w:r w:rsidR="00A16833">
              <w:rPr>
                <w:rFonts w:ascii="Times New Roman" w:eastAsia="Times New Roman" w:hAnsi="Times New Roman" w:cs="Times New Roman"/>
                <w:sz w:val="24"/>
                <w:szCs w:val="24"/>
              </w:rPr>
              <w:t xml:space="preserve">  and </w:t>
            </w:r>
            <w:hyperlink r:id="rId20">
              <w:r w:rsidR="00A16833">
                <w:rPr>
                  <w:rFonts w:ascii="Times New Roman" w:eastAsia="Times New Roman" w:hAnsi="Times New Roman" w:cs="Times New Roman"/>
                  <w:color w:val="1155CC"/>
                  <w:sz w:val="24"/>
                  <w:szCs w:val="24"/>
                  <w:u w:val="single"/>
                </w:rPr>
                <w:t>Part II</w:t>
              </w:r>
            </w:hyperlink>
          </w:p>
          <w:p w14:paraId="630F5E53" w14:textId="77777777" w:rsidR="00942640" w:rsidRDefault="00942640">
            <w:pPr>
              <w:widowControl w:val="0"/>
              <w:spacing w:line="240" w:lineRule="auto"/>
              <w:rPr>
                <w:rFonts w:ascii="Times New Roman" w:eastAsia="Times New Roman" w:hAnsi="Times New Roman" w:cs="Times New Roman"/>
                <w:sz w:val="24"/>
                <w:szCs w:val="24"/>
              </w:rPr>
            </w:pPr>
          </w:p>
          <w:p w14:paraId="5FA275AF"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group will get one resource excerpt sheet, an anchor chart, and a guiding question sheet where the students are asked to identify the contradiction to America’s ideals of equality and how the event brought the contradiction to light brought about social changes. Each group will share their contradiction(s) and the social changes with the whole group.</w:t>
            </w:r>
          </w:p>
          <w:p w14:paraId="7689AB1D" w14:textId="77777777" w:rsidR="00942640" w:rsidRDefault="00942640">
            <w:pPr>
              <w:widowControl w:val="0"/>
              <w:spacing w:line="240" w:lineRule="auto"/>
              <w:rPr>
                <w:rFonts w:ascii="Times New Roman" w:eastAsia="Times New Roman" w:hAnsi="Times New Roman" w:cs="Times New Roman"/>
                <w:sz w:val="24"/>
                <w:szCs w:val="24"/>
              </w:rPr>
            </w:pPr>
          </w:p>
          <w:p w14:paraId="1A7670FF"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Teachers will have students write their own letter to their local newspaper from the perspective of a minority during World War II. The writers will address contradictions that they are facing and what social change they would like to see take place. </w:t>
            </w:r>
          </w:p>
        </w:tc>
        <w:tc>
          <w:tcPr>
            <w:tcW w:w="6495" w:type="dxa"/>
            <w:shd w:val="clear" w:color="auto" w:fill="auto"/>
            <w:tcMar>
              <w:top w:w="100" w:type="dxa"/>
              <w:left w:w="100" w:type="dxa"/>
              <w:bottom w:w="100" w:type="dxa"/>
              <w:right w:w="100" w:type="dxa"/>
            </w:tcMar>
          </w:tcPr>
          <w:p w14:paraId="4CD9AB0C" w14:textId="6422E597" w:rsidR="00942640" w:rsidRDefault="00A16833">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Deconstructed Standard:</w:t>
            </w:r>
            <w:r w:rsidR="00510E06">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Students will be able to explain how the fight against fascism during World War II brought to the forefront the contradictions between America’s ideals of democracy and equality and its treatment of racial minorities. The goal is for students to understand how the ideals of freedom and equality, for which our soldiers fought for, became a driving force for social changes in the United States. Key concepts that align to these indicators include Executive Order 8802, NAACP, CORE, Tuskegee Airmen, Navajo code talkers, Chicano Right Movement, Women’s Right Movement, and Executive Orders 9980 and 9981.</w:t>
            </w:r>
          </w:p>
          <w:p w14:paraId="5583BEFA" w14:textId="77777777" w:rsidR="00942640" w:rsidRDefault="00942640">
            <w:pPr>
              <w:widowControl w:val="0"/>
              <w:spacing w:line="240" w:lineRule="auto"/>
              <w:rPr>
                <w:rFonts w:ascii="Times New Roman" w:eastAsia="Times New Roman" w:hAnsi="Times New Roman" w:cs="Times New Roman"/>
                <w:i/>
                <w:sz w:val="24"/>
                <w:szCs w:val="24"/>
              </w:rPr>
            </w:pPr>
          </w:p>
          <w:p w14:paraId="3A4271EF" w14:textId="3DC24460" w:rsidR="00942640" w:rsidRPr="00CB499F" w:rsidRDefault="00CB499F">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Appendix 1 provides the teacher with highlights of some </w:t>
            </w:r>
            <w:r>
              <w:rPr>
                <w:rFonts w:ascii="Times New Roman" w:eastAsia="Times New Roman" w:hAnsi="Times New Roman" w:cs="Times New Roman"/>
                <w:i/>
                <w:sz w:val="24"/>
                <w:szCs w:val="24"/>
              </w:rPr>
              <w:t>contradictions</w:t>
            </w:r>
            <w:r>
              <w:rPr>
                <w:rFonts w:ascii="Times New Roman" w:eastAsia="Times New Roman" w:hAnsi="Times New Roman" w:cs="Times New Roman"/>
                <w:sz w:val="24"/>
                <w:szCs w:val="24"/>
              </w:rPr>
              <w:t xml:space="preserve"> students explore in this sequence. It is not intended for students.</w:t>
            </w:r>
          </w:p>
          <w:p w14:paraId="2219B3FE" w14:textId="77777777" w:rsidR="00942640" w:rsidRDefault="00942640">
            <w:pPr>
              <w:widowControl w:val="0"/>
              <w:spacing w:line="240" w:lineRule="auto"/>
              <w:rPr>
                <w:rFonts w:ascii="Times New Roman" w:eastAsia="Times New Roman" w:hAnsi="Times New Roman" w:cs="Times New Roman"/>
                <w:i/>
                <w:sz w:val="24"/>
                <w:szCs w:val="24"/>
              </w:rPr>
            </w:pPr>
          </w:p>
          <w:p w14:paraId="4F1AECC4" w14:textId="77777777" w:rsidR="00942640" w:rsidRDefault="00942640">
            <w:pPr>
              <w:widowControl w:val="0"/>
              <w:spacing w:line="240" w:lineRule="auto"/>
              <w:rPr>
                <w:rFonts w:ascii="Times New Roman" w:eastAsia="Times New Roman" w:hAnsi="Times New Roman" w:cs="Times New Roman"/>
                <w:i/>
                <w:sz w:val="24"/>
                <w:szCs w:val="24"/>
              </w:rPr>
            </w:pPr>
          </w:p>
          <w:p w14:paraId="56F9FEB5" w14:textId="77777777" w:rsidR="00942640" w:rsidRDefault="00942640">
            <w:pPr>
              <w:widowControl w:val="0"/>
              <w:spacing w:line="240" w:lineRule="auto"/>
              <w:rPr>
                <w:rFonts w:ascii="Times New Roman" w:eastAsia="Times New Roman" w:hAnsi="Times New Roman" w:cs="Times New Roman"/>
                <w:i/>
                <w:sz w:val="24"/>
                <w:szCs w:val="24"/>
              </w:rPr>
            </w:pPr>
          </w:p>
          <w:p w14:paraId="4FAD47FC"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want to take excerpts from the resources or make modifications due to the Lexile level of several of the documents.</w:t>
            </w:r>
          </w:p>
          <w:p w14:paraId="45AF6D68" w14:textId="77777777" w:rsidR="00942640" w:rsidRDefault="00942640">
            <w:pPr>
              <w:widowControl w:val="0"/>
              <w:spacing w:line="240" w:lineRule="auto"/>
              <w:rPr>
                <w:rFonts w:ascii="Times New Roman" w:eastAsia="Times New Roman" w:hAnsi="Times New Roman" w:cs="Times New Roman"/>
                <w:sz w:val="24"/>
                <w:szCs w:val="24"/>
              </w:rPr>
            </w:pPr>
          </w:p>
          <w:p w14:paraId="760506F8" w14:textId="77777777" w:rsidR="00942640" w:rsidRDefault="00942640">
            <w:pPr>
              <w:widowControl w:val="0"/>
              <w:spacing w:line="240" w:lineRule="auto"/>
              <w:rPr>
                <w:rFonts w:ascii="Times New Roman" w:eastAsia="Times New Roman" w:hAnsi="Times New Roman" w:cs="Times New Roman"/>
                <w:sz w:val="24"/>
                <w:szCs w:val="24"/>
              </w:rPr>
            </w:pPr>
          </w:p>
          <w:p w14:paraId="39E95048" w14:textId="77777777" w:rsidR="00942640" w:rsidRDefault="00942640">
            <w:pPr>
              <w:widowControl w:val="0"/>
              <w:spacing w:line="240" w:lineRule="auto"/>
              <w:rPr>
                <w:rFonts w:ascii="Times New Roman" w:eastAsia="Times New Roman" w:hAnsi="Times New Roman" w:cs="Times New Roman"/>
                <w:sz w:val="24"/>
                <w:szCs w:val="24"/>
              </w:rPr>
            </w:pPr>
          </w:p>
          <w:p w14:paraId="46B99B1E" w14:textId="77777777" w:rsidR="00942640" w:rsidRDefault="00942640">
            <w:pPr>
              <w:widowControl w:val="0"/>
              <w:spacing w:line="240" w:lineRule="auto"/>
              <w:rPr>
                <w:rFonts w:ascii="Times New Roman" w:eastAsia="Times New Roman" w:hAnsi="Times New Roman" w:cs="Times New Roman"/>
                <w:sz w:val="24"/>
                <w:szCs w:val="24"/>
              </w:rPr>
            </w:pPr>
          </w:p>
          <w:p w14:paraId="5980BA3E" w14:textId="77777777" w:rsidR="00942640" w:rsidRDefault="00942640">
            <w:pPr>
              <w:widowControl w:val="0"/>
              <w:spacing w:line="240" w:lineRule="auto"/>
              <w:rPr>
                <w:rFonts w:ascii="Times New Roman" w:eastAsia="Times New Roman" w:hAnsi="Times New Roman" w:cs="Times New Roman"/>
                <w:sz w:val="24"/>
                <w:szCs w:val="24"/>
              </w:rPr>
            </w:pPr>
          </w:p>
          <w:p w14:paraId="3A75CF64" w14:textId="77777777" w:rsidR="00942640" w:rsidRDefault="00942640">
            <w:pPr>
              <w:widowControl w:val="0"/>
              <w:spacing w:line="240" w:lineRule="auto"/>
              <w:rPr>
                <w:rFonts w:ascii="Times New Roman" w:eastAsia="Times New Roman" w:hAnsi="Times New Roman" w:cs="Times New Roman"/>
                <w:sz w:val="24"/>
                <w:szCs w:val="24"/>
              </w:rPr>
            </w:pPr>
          </w:p>
          <w:p w14:paraId="54A1F443"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might consider using the fishbowl strategy for this group activity. </w:t>
            </w:r>
          </w:p>
          <w:p w14:paraId="64248C5F" w14:textId="77777777" w:rsidR="00942640" w:rsidRDefault="00535BB1">
            <w:pPr>
              <w:widowControl w:val="0"/>
              <w:spacing w:line="240" w:lineRule="auto"/>
              <w:rPr>
                <w:rFonts w:ascii="Times New Roman" w:eastAsia="Times New Roman" w:hAnsi="Times New Roman" w:cs="Times New Roman"/>
                <w:sz w:val="24"/>
                <w:szCs w:val="24"/>
              </w:rPr>
            </w:pPr>
            <w:hyperlink r:id="rId21">
              <w:r w:rsidR="00A16833">
                <w:rPr>
                  <w:rFonts w:ascii="Times New Roman" w:eastAsia="Times New Roman" w:hAnsi="Times New Roman" w:cs="Times New Roman"/>
                  <w:color w:val="1155CC"/>
                  <w:sz w:val="24"/>
                  <w:szCs w:val="24"/>
                  <w:u w:val="single"/>
                </w:rPr>
                <w:t>Explanation of Fishbowl Strategy</w:t>
              </w:r>
            </w:hyperlink>
            <w:r w:rsidR="00A16833">
              <w:rPr>
                <w:rFonts w:ascii="Times New Roman" w:eastAsia="Times New Roman" w:hAnsi="Times New Roman" w:cs="Times New Roman"/>
                <w:sz w:val="24"/>
                <w:szCs w:val="24"/>
              </w:rPr>
              <w:t>.</w:t>
            </w:r>
          </w:p>
          <w:p w14:paraId="692A1723" w14:textId="77777777" w:rsidR="00942640" w:rsidRDefault="00942640">
            <w:pPr>
              <w:widowControl w:val="0"/>
              <w:spacing w:line="240" w:lineRule="auto"/>
              <w:rPr>
                <w:rFonts w:ascii="Times New Roman" w:eastAsia="Times New Roman" w:hAnsi="Times New Roman" w:cs="Times New Roman"/>
                <w:sz w:val="24"/>
                <w:szCs w:val="24"/>
              </w:rPr>
            </w:pPr>
          </w:p>
          <w:p w14:paraId="0EC698DF"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provide students with an example and model the writing process for them.</w:t>
            </w:r>
          </w:p>
          <w:p w14:paraId="73E35FDA" w14:textId="77777777" w:rsidR="00942640" w:rsidRDefault="00942640">
            <w:pPr>
              <w:widowControl w:val="0"/>
              <w:spacing w:line="240" w:lineRule="auto"/>
              <w:rPr>
                <w:rFonts w:ascii="Times New Roman" w:eastAsia="Times New Roman" w:hAnsi="Times New Roman" w:cs="Times New Roman"/>
                <w:sz w:val="24"/>
                <w:szCs w:val="24"/>
              </w:rPr>
            </w:pPr>
          </w:p>
          <w:p w14:paraId="74E11AEA"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letter could be written on paper or electronically.</w:t>
            </w:r>
          </w:p>
          <w:p w14:paraId="7AD2726C" w14:textId="77777777" w:rsidR="00942640" w:rsidRDefault="00942640">
            <w:pPr>
              <w:widowControl w:val="0"/>
              <w:spacing w:line="240" w:lineRule="auto"/>
              <w:rPr>
                <w:rFonts w:ascii="Times New Roman" w:eastAsia="Times New Roman" w:hAnsi="Times New Roman" w:cs="Times New Roman"/>
                <w:sz w:val="24"/>
                <w:szCs w:val="24"/>
              </w:rPr>
            </w:pPr>
          </w:p>
          <w:p w14:paraId="767C9D54" w14:textId="77777777" w:rsidR="00942640" w:rsidRDefault="00942640">
            <w:pPr>
              <w:widowControl w:val="0"/>
              <w:spacing w:line="240" w:lineRule="auto"/>
              <w:rPr>
                <w:rFonts w:ascii="Times New Roman" w:eastAsia="Times New Roman" w:hAnsi="Times New Roman" w:cs="Times New Roman"/>
                <w:i/>
                <w:sz w:val="24"/>
                <w:szCs w:val="24"/>
              </w:rPr>
            </w:pPr>
          </w:p>
          <w:p w14:paraId="25ACA8B6" w14:textId="77777777" w:rsidR="00942640" w:rsidRDefault="00942640">
            <w:pPr>
              <w:widowControl w:val="0"/>
              <w:spacing w:line="240" w:lineRule="auto"/>
              <w:rPr>
                <w:rFonts w:ascii="Times New Roman" w:eastAsia="Times New Roman" w:hAnsi="Times New Roman" w:cs="Times New Roman"/>
                <w:i/>
                <w:sz w:val="24"/>
                <w:szCs w:val="24"/>
              </w:rPr>
            </w:pPr>
          </w:p>
          <w:p w14:paraId="6BD11812" w14:textId="77777777" w:rsidR="00942640" w:rsidRDefault="00942640">
            <w:pPr>
              <w:widowControl w:val="0"/>
              <w:spacing w:line="240" w:lineRule="auto"/>
              <w:rPr>
                <w:rFonts w:ascii="Times New Roman" w:eastAsia="Times New Roman" w:hAnsi="Times New Roman" w:cs="Times New Roman"/>
                <w:i/>
                <w:sz w:val="24"/>
                <w:szCs w:val="24"/>
              </w:rPr>
            </w:pPr>
          </w:p>
          <w:p w14:paraId="4F954F18" w14:textId="77777777" w:rsidR="00942640" w:rsidRDefault="00942640">
            <w:pPr>
              <w:widowControl w:val="0"/>
              <w:spacing w:line="240" w:lineRule="auto"/>
              <w:rPr>
                <w:rFonts w:ascii="Times New Roman" w:eastAsia="Times New Roman" w:hAnsi="Times New Roman" w:cs="Times New Roman"/>
                <w:i/>
                <w:sz w:val="24"/>
                <w:szCs w:val="24"/>
              </w:rPr>
            </w:pPr>
          </w:p>
          <w:p w14:paraId="2E081C91" w14:textId="77777777" w:rsidR="00942640" w:rsidRDefault="00942640">
            <w:pPr>
              <w:widowControl w:val="0"/>
              <w:spacing w:line="240" w:lineRule="auto"/>
              <w:rPr>
                <w:rFonts w:ascii="Times New Roman" w:eastAsia="Times New Roman" w:hAnsi="Times New Roman" w:cs="Times New Roman"/>
                <w:i/>
                <w:sz w:val="24"/>
                <w:szCs w:val="24"/>
              </w:rPr>
            </w:pPr>
          </w:p>
          <w:p w14:paraId="083CC025"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have the student discuss the contradictions and changes by the process of a Socratic Seminar.</w:t>
            </w:r>
          </w:p>
          <w:p w14:paraId="1DA3FA46" w14:textId="77777777" w:rsidR="00942640" w:rsidRDefault="00942640">
            <w:pPr>
              <w:widowControl w:val="0"/>
              <w:spacing w:line="240" w:lineRule="auto"/>
              <w:rPr>
                <w:rFonts w:ascii="Times New Roman" w:eastAsia="Times New Roman" w:hAnsi="Times New Roman" w:cs="Times New Roman"/>
                <w:sz w:val="24"/>
                <w:szCs w:val="24"/>
              </w:rPr>
            </w:pPr>
          </w:p>
          <w:p w14:paraId="36C51710"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Here are several websites that explain the process of a Socratic Seminar.</w:t>
            </w:r>
          </w:p>
          <w:p w14:paraId="42128D2A" w14:textId="77777777" w:rsidR="00942640" w:rsidRDefault="00535BB1">
            <w:pPr>
              <w:widowControl w:val="0"/>
              <w:numPr>
                <w:ilvl w:val="0"/>
                <w:numId w:val="2"/>
              </w:numPr>
              <w:spacing w:line="240" w:lineRule="auto"/>
              <w:rPr>
                <w:rFonts w:ascii="Times New Roman" w:eastAsia="Times New Roman" w:hAnsi="Times New Roman" w:cs="Times New Roman"/>
                <w:sz w:val="24"/>
                <w:szCs w:val="24"/>
              </w:rPr>
            </w:pPr>
            <w:hyperlink r:id="rId22">
              <w:r w:rsidR="00A16833">
                <w:rPr>
                  <w:rFonts w:ascii="Times New Roman" w:eastAsia="Times New Roman" w:hAnsi="Times New Roman" w:cs="Times New Roman"/>
                  <w:color w:val="1155CC"/>
                  <w:sz w:val="24"/>
                  <w:szCs w:val="24"/>
                  <w:u w:val="single"/>
                </w:rPr>
                <w:t>Teaching Strategy: Socratic Seminars</w:t>
              </w:r>
            </w:hyperlink>
          </w:p>
          <w:p w14:paraId="5CBE619E" w14:textId="77777777" w:rsidR="00942640" w:rsidRDefault="00535BB1">
            <w:pPr>
              <w:widowControl w:val="0"/>
              <w:numPr>
                <w:ilvl w:val="0"/>
                <w:numId w:val="2"/>
              </w:numPr>
              <w:spacing w:line="240" w:lineRule="auto"/>
              <w:rPr>
                <w:rFonts w:ascii="Times New Roman" w:eastAsia="Times New Roman" w:hAnsi="Times New Roman" w:cs="Times New Roman"/>
                <w:sz w:val="24"/>
                <w:szCs w:val="24"/>
              </w:rPr>
            </w:pPr>
            <w:hyperlink r:id="rId23">
              <w:r w:rsidR="00A16833">
                <w:rPr>
                  <w:rFonts w:ascii="Times New Roman" w:eastAsia="Times New Roman" w:hAnsi="Times New Roman" w:cs="Times New Roman"/>
                  <w:color w:val="1155CC"/>
                  <w:sz w:val="24"/>
                  <w:szCs w:val="24"/>
                  <w:u w:val="single"/>
                </w:rPr>
                <w:t>Socratic Seminar: Improving Historical Writing</w:t>
              </w:r>
            </w:hyperlink>
          </w:p>
          <w:p w14:paraId="0EB3D0AE" w14:textId="77777777" w:rsidR="00942640" w:rsidRDefault="00535BB1">
            <w:pPr>
              <w:widowControl w:val="0"/>
              <w:numPr>
                <w:ilvl w:val="0"/>
                <w:numId w:val="2"/>
              </w:numPr>
              <w:spacing w:line="240" w:lineRule="auto"/>
              <w:rPr>
                <w:rFonts w:ascii="Times New Roman" w:eastAsia="Times New Roman" w:hAnsi="Times New Roman" w:cs="Times New Roman"/>
                <w:sz w:val="24"/>
                <w:szCs w:val="24"/>
              </w:rPr>
            </w:pPr>
            <w:hyperlink r:id="rId24">
              <w:r w:rsidR="00A16833">
                <w:rPr>
                  <w:rFonts w:ascii="Times New Roman" w:eastAsia="Times New Roman" w:hAnsi="Times New Roman" w:cs="Times New Roman"/>
                  <w:color w:val="1155CC"/>
                  <w:sz w:val="24"/>
                  <w:szCs w:val="24"/>
                  <w:u w:val="single"/>
                </w:rPr>
                <w:t>Socratic Seminar Video</w:t>
              </w:r>
            </w:hyperlink>
          </w:p>
        </w:tc>
      </w:tr>
      <w:tr w:rsidR="00942640" w14:paraId="4ECDEDA8" w14:textId="77777777" w:rsidTr="006F28A6">
        <w:tc>
          <w:tcPr>
            <w:tcW w:w="6480" w:type="dxa"/>
            <w:shd w:val="clear" w:color="auto" w:fill="auto"/>
            <w:tcMar>
              <w:top w:w="100" w:type="dxa"/>
              <w:left w:w="100" w:type="dxa"/>
              <w:bottom w:w="100" w:type="dxa"/>
              <w:right w:w="100" w:type="dxa"/>
            </w:tcMar>
          </w:tcPr>
          <w:p w14:paraId="3506539F"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summarize the economic, political, and social changes in the United States after World War II. </w:t>
            </w:r>
          </w:p>
          <w:p w14:paraId="4EC2BA73" w14:textId="77777777" w:rsidR="00942640" w:rsidRDefault="00942640">
            <w:pPr>
              <w:widowControl w:val="0"/>
              <w:spacing w:line="240" w:lineRule="auto"/>
              <w:rPr>
                <w:rFonts w:ascii="Times New Roman" w:eastAsia="Times New Roman" w:hAnsi="Times New Roman" w:cs="Times New Roman"/>
                <w:sz w:val="24"/>
                <w:szCs w:val="24"/>
              </w:rPr>
            </w:pPr>
          </w:p>
          <w:p w14:paraId="1F77B6C1" w14:textId="7D57C6E3"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gain background knowledge on suburbanization, the teacher will divide the class into 4 groups. Give each group a photocopy of the 6 image and oral history cards. Direct students to match the image with the oral history card. Pass out the Clues sheet to each group. Ask students to read the additional information about their images to each other in a round-robin format then adjust their group hypotheses. Each group should share their conclusions with the class.</w:t>
            </w:r>
          </w:p>
          <w:p w14:paraId="4EAACFF2" w14:textId="77777777" w:rsidR="00942640" w:rsidRDefault="00535BB1">
            <w:pPr>
              <w:widowControl w:val="0"/>
              <w:numPr>
                <w:ilvl w:val="0"/>
                <w:numId w:val="3"/>
              </w:numPr>
              <w:spacing w:line="240" w:lineRule="auto"/>
              <w:rPr>
                <w:rFonts w:ascii="Times New Roman" w:eastAsia="Times New Roman" w:hAnsi="Times New Roman" w:cs="Times New Roman"/>
                <w:sz w:val="24"/>
                <w:szCs w:val="24"/>
              </w:rPr>
            </w:pPr>
            <w:hyperlink r:id="rId25">
              <w:r w:rsidR="00A16833">
                <w:rPr>
                  <w:rFonts w:ascii="Times New Roman" w:eastAsia="Times New Roman" w:hAnsi="Times New Roman" w:cs="Times New Roman"/>
                  <w:color w:val="1155CC"/>
                  <w:sz w:val="24"/>
                  <w:szCs w:val="24"/>
                  <w:u w:val="single"/>
                </w:rPr>
                <w:t>Suburbanization Image Card Set</w:t>
              </w:r>
            </w:hyperlink>
            <w:r w:rsidR="00A16833">
              <w:rPr>
                <w:rFonts w:ascii="Times New Roman" w:eastAsia="Times New Roman" w:hAnsi="Times New Roman" w:cs="Times New Roman"/>
                <w:sz w:val="24"/>
                <w:szCs w:val="24"/>
              </w:rPr>
              <w:t xml:space="preserve"> </w:t>
            </w:r>
          </w:p>
          <w:p w14:paraId="09F85BD9" w14:textId="77777777" w:rsidR="00942640" w:rsidRDefault="00A16833">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hyperlink r:id="rId26">
              <w:r>
                <w:rPr>
                  <w:rFonts w:ascii="Times New Roman" w:eastAsia="Times New Roman" w:hAnsi="Times New Roman" w:cs="Times New Roman"/>
                  <w:color w:val="1155CC"/>
                  <w:sz w:val="24"/>
                  <w:szCs w:val="24"/>
                  <w:u w:val="single"/>
                </w:rPr>
                <w:t>Suburbanization Clues Sheet</w:t>
              </w:r>
            </w:hyperlink>
            <w:r>
              <w:rPr>
                <w:rFonts w:ascii="Times New Roman" w:eastAsia="Times New Roman" w:hAnsi="Times New Roman" w:cs="Times New Roman"/>
                <w:sz w:val="24"/>
                <w:szCs w:val="24"/>
              </w:rPr>
              <w:t xml:space="preserve"> </w:t>
            </w:r>
            <w:hyperlink r:id="rId27">
              <w:r>
                <w:rPr>
                  <w:rFonts w:ascii="Times New Roman" w:eastAsia="Times New Roman" w:hAnsi="Times New Roman" w:cs="Times New Roman"/>
                  <w:color w:val="1155CC"/>
                  <w:sz w:val="24"/>
                  <w:szCs w:val="24"/>
                  <w:u w:val="single"/>
                </w:rPr>
                <w:t>and Oral History</w:t>
              </w:r>
            </w:hyperlink>
          </w:p>
          <w:p w14:paraId="17E83AA6" w14:textId="77777777" w:rsidR="00942640" w:rsidRDefault="00535BB1">
            <w:pPr>
              <w:widowControl w:val="0"/>
              <w:numPr>
                <w:ilvl w:val="0"/>
                <w:numId w:val="3"/>
              </w:numPr>
              <w:spacing w:line="240" w:lineRule="auto"/>
              <w:rPr>
                <w:rFonts w:ascii="Times New Roman" w:eastAsia="Times New Roman" w:hAnsi="Times New Roman" w:cs="Times New Roman"/>
                <w:sz w:val="24"/>
                <w:szCs w:val="24"/>
              </w:rPr>
            </w:pPr>
            <w:hyperlink r:id="rId28">
              <w:r w:rsidR="00A16833">
                <w:rPr>
                  <w:rFonts w:ascii="Times New Roman" w:eastAsia="Times New Roman" w:hAnsi="Times New Roman" w:cs="Times New Roman"/>
                  <w:color w:val="1155CC"/>
                  <w:sz w:val="24"/>
                  <w:szCs w:val="24"/>
                  <w:u w:val="single"/>
                </w:rPr>
                <w:t>Take a Deeper Look: Interstate Highway System</w:t>
              </w:r>
            </w:hyperlink>
          </w:p>
          <w:p w14:paraId="431EA93A" w14:textId="77777777" w:rsidR="00942640" w:rsidRDefault="00942640">
            <w:pPr>
              <w:widowControl w:val="0"/>
              <w:spacing w:line="240" w:lineRule="auto"/>
              <w:ind w:left="720"/>
              <w:rPr>
                <w:rFonts w:ascii="Times New Roman" w:eastAsia="Times New Roman" w:hAnsi="Times New Roman" w:cs="Times New Roman"/>
                <w:sz w:val="24"/>
                <w:szCs w:val="24"/>
              </w:rPr>
            </w:pPr>
          </w:p>
          <w:p w14:paraId="0A4EF562" w14:textId="528C0EE2"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hand out the “</w:t>
            </w:r>
            <w:hyperlink r:id="rId29">
              <w:r>
                <w:rPr>
                  <w:rFonts w:ascii="Times New Roman" w:eastAsia="Times New Roman" w:hAnsi="Times New Roman" w:cs="Times New Roman"/>
                  <w:color w:val="1155CC"/>
                  <w:sz w:val="24"/>
                  <w:szCs w:val="24"/>
                  <w:u w:val="single"/>
                </w:rPr>
                <w:t>Take a deeper look</w:t>
              </w:r>
            </w:hyperlink>
            <w:r>
              <w:rPr>
                <w:rFonts w:ascii="Times New Roman" w:eastAsia="Times New Roman" w:hAnsi="Times New Roman" w:cs="Times New Roman"/>
                <w:sz w:val="24"/>
                <w:szCs w:val="24"/>
              </w:rPr>
              <w:t>” handout about the impact of the Interstate Highway System on minority communities. Students will “turn and talk” to their elbow partners to discuss how they would feel if they lost their home to one of the highways being built. Teachers will have students share their thoughts and feelings with the whole group. Students, with their elbow partner, will write a letter to their local politician based on one of the four statements given in the lesson.</w:t>
            </w:r>
          </w:p>
          <w:p w14:paraId="6223CA31" w14:textId="1210AEB1" w:rsidR="0067762D" w:rsidRPr="0067762D" w:rsidRDefault="0067762D">
            <w:pPr>
              <w:widowControl w:val="0"/>
              <w:spacing w:line="240" w:lineRule="auto"/>
              <w:rPr>
                <w:rFonts w:ascii="Times New Roman" w:eastAsia="Times New Roman" w:hAnsi="Times New Roman" w:cs="Times New Roman"/>
                <w:sz w:val="24"/>
                <w:szCs w:val="24"/>
              </w:rPr>
            </w:pPr>
          </w:p>
          <w:p w14:paraId="250A7D91" w14:textId="60029DBA" w:rsidR="0067762D" w:rsidRPr="0067762D" w:rsidRDefault="00535BB1">
            <w:pPr>
              <w:widowControl w:val="0"/>
              <w:spacing w:line="240" w:lineRule="auto"/>
              <w:rPr>
                <w:rFonts w:ascii="Times New Roman" w:eastAsia="Times New Roman" w:hAnsi="Times New Roman" w:cs="Times New Roman"/>
                <w:sz w:val="24"/>
                <w:szCs w:val="24"/>
              </w:rPr>
            </w:pPr>
            <w:hyperlink r:id="rId30" w:history="1">
              <w:r w:rsidR="0067762D" w:rsidRPr="0067762D">
                <w:rPr>
                  <w:rStyle w:val="Hyperlink"/>
                  <w:rFonts w:ascii="Times New Roman" w:hAnsi="Times New Roman" w:cs="Times New Roman"/>
                  <w:sz w:val="24"/>
                  <w:szCs w:val="24"/>
                </w:rPr>
                <w:t>https://greenbookofsc.com/about/</w:t>
              </w:r>
            </w:hyperlink>
            <w:r w:rsidR="0067762D" w:rsidRPr="0067762D">
              <w:rPr>
                <w:rFonts w:ascii="Times New Roman" w:hAnsi="Times New Roman" w:cs="Times New Roman"/>
                <w:sz w:val="24"/>
                <w:szCs w:val="24"/>
              </w:rPr>
              <w:t xml:space="preserve"> Teachers will guide students in exploring the purpose of The Green Book and discuss it within the context of the </w:t>
            </w:r>
            <w:proofErr w:type="gramStart"/>
            <w:r w:rsidR="0067762D" w:rsidRPr="0067762D">
              <w:rPr>
                <w:rFonts w:ascii="Times New Roman" w:hAnsi="Times New Roman" w:cs="Times New Roman"/>
                <w:sz w:val="24"/>
                <w:szCs w:val="24"/>
              </w:rPr>
              <w:t>time period</w:t>
            </w:r>
            <w:proofErr w:type="gramEnd"/>
            <w:r w:rsidR="0067762D" w:rsidRPr="0067762D">
              <w:rPr>
                <w:rFonts w:ascii="Times New Roman" w:hAnsi="Times New Roman" w:cs="Times New Roman"/>
                <w:sz w:val="24"/>
                <w:szCs w:val="24"/>
              </w:rPr>
              <w:t>.</w:t>
            </w:r>
            <w:r w:rsidR="0067762D">
              <w:rPr>
                <w:rFonts w:ascii="Times New Roman" w:hAnsi="Times New Roman" w:cs="Times New Roman"/>
                <w:sz w:val="24"/>
                <w:szCs w:val="24"/>
              </w:rPr>
              <w:t xml:space="preserve"> </w:t>
            </w:r>
          </w:p>
          <w:p w14:paraId="122865E1" w14:textId="77777777" w:rsidR="00942640" w:rsidRDefault="00942640">
            <w:pPr>
              <w:widowControl w:val="0"/>
              <w:spacing w:line="240" w:lineRule="auto"/>
              <w:rPr>
                <w:rFonts w:ascii="Times New Roman" w:eastAsia="Times New Roman" w:hAnsi="Times New Roman" w:cs="Times New Roman"/>
                <w:sz w:val="24"/>
                <w:szCs w:val="24"/>
              </w:rPr>
            </w:pPr>
          </w:p>
          <w:p w14:paraId="32D921D6"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four handouts for their students. One handout will be about the positive aspects of the GI Bill and the other about its impact on minorities.  The other handouts will be about the positive aspects of suburbanization and the other about the </w:t>
            </w:r>
            <w:r>
              <w:rPr>
                <w:rFonts w:ascii="Times New Roman" w:eastAsia="Times New Roman" w:hAnsi="Times New Roman" w:cs="Times New Roman"/>
                <w:sz w:val="24"/>
                <w:szCs w:val="24"/>
              </w:rPr>
              <w:lastRenderedPageBreak/>
              <w:t xml:space="preserve">darker side of white flight. Students will not know that they have different perspectives about their subjects. </w:t>
            </w:r>
          </w:p>
          <w:p w14:paraId="4EF3D1F4" w14:textId="77777777" w:rsidR="00942640" w:rsidRDefault="00535BB1">
            <w:pPr>
              <w:widowControl w:val="0"/>
              <w:numPr>
                <w:ilvl w:val="0"/>
                <w:numId w:val="17"/>
              </w:numPr>
              <w:spacing w:line="240" w:lineRule="auto"/>
              <w:rPr>
                <w:rFonts w:ascii="Times New Roman" w:eastAsia="Times New Roman" w:hAnsi="Times New Roman" w:cs="Times New Roman"/>
                <w:sz w:val="24"/>
                <w:szCs w:val="24"/>
              </w:rPr>
            </w:pPr>
            <w:hyperlink r:id="rId31">
              <w:r w:rsidR="00A16833">
                <w:rPr>
                  <w:rFonts w:ascii="Times New Roman" w:eastAsia="Times New Roman" w:hAnsi="Times New Roman" w:cs="Times New Roman"/>
                  <w:color w:val="1155CC"/>
                  <w:sz w:val="24"/>
                  <w:szCs w:val="24"/>
                  <w:u w:val="single"/>
                </w:rPr>
                <w:t>The GI Bill</w:t>
              </w:r>
            </w:hyperlink>
          </w:p>
          <w:p w14:paraId="7ACA54DB" w14:textId="77777777" w:rsidR="00942640" w:rsidRDefault="00535BB1">
            <w:pPr>
              <w:widowControl w:val="0"/>
              <w:numPr>
                <w:ilvl w:val="0"/>
                <w:numId w:val="17"/>
              </w:numPr>
              <w:spacing w:line="240" w:lineRule="auto"/>
              <w:rPr>
                <w:rFonts w:ascii="Times New Roman" w:eastAsia="Times New Roman" w:hAnsi="Times New Roman" w:cs="Times New Roman"/>
                <w:sz w:val="24"/>
                <w:szCs w:val="24"/>
              </w:rPr>
            </w:pPr>
            <w:hyperlink r:id="rId32">
              <w:r w:rsidR="00A16833">
                <w:rPr>
                  <w:rFonts w:ascii="Times New Roman" w:eastAsia="Times New Roman" w:hAnsi="Times New Roman" w:cs="Times New Roman"/>
                  <w:color w:val="1155CC"/>
                  <w:sz w:val="24"/>
                  <w:szCs w:val="24"/>
                  <w:u w:val="single"/>
                </w:rPr>
                <w:t>The GI Bill for African Americans and Women</w:t>
              </w:r>
            </w:hyperlink>
          </w:p>
          <w:p w14:paraId="3F263FE2" w14:textId="77777777" w:rsidR="00942640" w:rsidRDefault="00535BB1">
            <w:pPr>
              <w:widowControl w:val="0"/>
              <w:numPr>
                <w:ilvl w:val="0"/>
                <w:numId w:val="17"/>
              </w:numPr>
              <w:spacing w:line="240" w:lineRule="auto"/>
              <w:rPr>
                <w:rFonts w:ascii="Times New Roman" w:eastAsia="Times New Roman" w:hAnsi="Times New Roman" w:cs="Times New Roman"/>
                <w:sz w:val="24"/>
                <w:szCs w:val="24"/>
              </w:rPr>
            </w:pPr>
            <w:hyperlink r:id="rId33">
              <w:r w:rsidR="00A16833">
                <w:rPr>
                  <w:rFonts w:ascii="Times New Roman" w:eastAsia="Times New Roman" w:hAnsi="Times New Roman" w:cs="Times New Roman"/>
                  <w:color w:val="1155CC"/>
                  <w:sz w:val="24"/>
                  <w:szCs w:val="24"/>
                  <w:u w:val="single"/>
                </w:rPr>
                <w:t>Growth of Suburbia</w:t>
              </w:r>
            </w:hyperlink>
          </w:p>
          <w:p w14:paraId="396D915A" w14:textId="77777777" w:rsidR="00942640" w:rsidRDefault="00535BB1">
            <w:pPr>
              <w:widowControl w:val="0"/>
              <w:numPr>
                <w:ilvl w:val="0"/>
                <w:numId w:val="17"/>
              </w:numPr>
              <w:spacing w:line="240" w:lineRule="auto"/>
              <w:rPr>
                <w:rFonts w:ascii="Times New Roman" w:eastAsia="Times New Roman" w:hAnsi="Times New Roman" w:cs="Times New Roman"/>
                <w:sz w:val="24"/>
                <w:szCs w:val="24"/>
              </w:rPr>
            </w:pPr>
            <w:hyperlink r:id="rId34">
              <w:r w:rsidR="00A16833">
                <w:rPr>
                  <w:rFonts w:ascii="Times New Roman" w:eastAsia="Times New Roman" w:hAnsi="Times New Roman" w:cs="Times New Roman"/>
                  <w:color w:val="1155CC"/>
                  <w:sz w:val="24"/>
                  <w:szCs w:val="24"/>
                  <w:u w:val="single"/>
                </w:rPr>
                <w:t>Dark Side of Suburbia</w:t>
              </w:r>
            </w:hyperlink>
            <w:r w:rsidR="00A16833">
              <w:rPr>
                <w:rFonts w:ascii="Times New Roman" w:eastAsia="Times New Roman" w:hAnsi="Times New Roman" w:cs="Times New Roman"/>
                <w:sz w:val="24"/>
                <w:szCs w:val="24"/>
              </w:rPr>
              <w:t xml:space="preserve"> (white flight)</w:t>
            </w:r>
          </w:p>
          <w:p w14:paraId="3B6DF1C7" w14:textId="77777777" w:rsidR="00942640" w:rsidRDefault="00942640">
            <w:pPr>
              <w:widowControl w:val="0"/>
              <w:spacing w:line="240" w:lineRule="auto"/>
              <w:ind w:left="720"/>
              <w:rPr>
                <w:rFonts w:ascii="Times New Roman" w:eastAsia="Times New Roman" w:hAnsi="Times New Roman" w:cs="Times New Roman"/>
                <w:sz w:val="24"/>
                <w:szCs w:val="24"/>
              </w:rPr>
            </w:pPr>
          </w:p>
          <w:p w14:paraId="03E12F18" w14:textId="1BFE246C"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create a simple postcard in Word for each student and have them write a postcard home to their families describing their perspectives on the GI Bill and suburbanization.  When students are finished writing, the teacher will have a student read their postcard and then stand on one side of the room. The next student will read theirs and if it is the same experience as the first </w:t>
            </w:r>
            <w:r w:rsidR="008877F6">
              <w:rPr>
                <w:rFonts w:ascii="Times New Roman" w:eastAsia="Times New Roman" w:hAnsi="Times New Roman" w:cs="Times New Roman"/>
                <w:sz w:val="24"/>
                <w:szCs w:val="24"/>
              </w:rPr>
              <w:t>postcard</w:t>
            </w:r>
            <w:r>
              <w:rPr>
                <w:rFonts w:ascii="Times New Roman" w:eastAsia="Times New Roman" w:hAnsi="Times New Roman" w:cs="Times New Roman"/>
                <w:sz w:val="24"/>
                <w:szCs w:val="24"/>
              </w:rPr>
              <w:t xml:space="preserve"> join that student or go to the opposite side of the room. At the </w:t>
            </w:r>
            <w:r w:rsidR="008877F6">
              <w:rPr>
                <w:rFonts w:ascii="Times New Roman" w:eastAsia="Times New Roman" w:hAnsi="Times New Roman" w:cs="Times New Roman"/>
                <w:sz w:val="24"/>
                <w:szCs w:val="24"/>
              </w:rPr>
              <w:t>end,</w:t>
            </w:r>
            <w:r>
              <w:rPr>
                <w:rFonts w:ascii="Times New Roman" w:eastAsia="Times New Roman" w:hAnsi="Times New Roman" w:cs="Times New Roman"/>
                <w:sz w:val="24"/>
                <w:szCs w:val="24"/>
              </w:rPr>
              <w:t xml:space="preserve"> you will have students at opposite ends of the room sharing a common perspective on the GI Bill and suburbanization. </w:t>
            </w:r>
          </w:p>
          <w:p w14:paraId="70D8705A" w14:textId="77777777" w:rsidR="00942640" w:rsidRDefault="00942640">
            <w:pPr>
              <w:widowControl w:val="0"/>
              <w:spacing w:line="240" w:lineRule="auto"/>
              <w:rPr>
                <w:rFonts w:ascii="Times New Roman" w:eastAsia="Times New Roman" w:hAnsi="Times New Roman" w:cs="Times New Roman"/>
                <w:sz w:val="24"/>
                <w:szCs w:val="24"/>
              </w:rPr>
            </w:pPr>
          </w:p>
          <w:p w14:paraId="3A5B1539"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Each group will then create a bulleted list of their common views of the GI Bill and suburbanization on anchor charts. Students will share their lists with the whole group. Teachers will pose the question, “Do you think that the GI Bill and suburbanization were factors in the emergence of the Civil Rights Movement?” Students </w:t>
            </w:r>
          </w:p>
        </w:tc>
        <w:tc>
          <w:tcPr>
            <w:tcW w:w="6495" w:type="dxa"/>
            <w:shd w:val="clear" w:color="auto" w:fill="auto"/>
            <w:tcMar>
              <w:top w:w="100" w:type="dxa"/>
              <w:left w:w="100" w:type="dxa"/>
              <w:bottom w:w="100" w:type="dxa"/>
              <w:right w:w="100" w:type="dxa"/>
            </w:tcMar>
          </w:tcPr>
          <w:p w14:paraId="5349EE2B" w14:textId="29CECB3E" w:rsidR="00942640" w:rsidRDefault="00A16833">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Deconstructed Standard:</w:t>
            </w:r>
            <w:r w:rsidR="00510E06">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 xml:space="preserve">Students will be able to explain the impact of suburbanization on African Americans during the </w:t>
            </w:r>
            <w:r>
              <w:rPr>
                <w:rFonts w:ascii="Times New Roman" w:eastAsia="Times New Roman" w:hAnsi="Times New Roman" w:cs="Times New Roman"/>
                <w:i/>
                <w:sz w:val="24"/>
                <w:szCs w:val="24"/>
              </w:rPr>
              <w:lastRenderedPageBreak/>
              <w:t>postwar boom years. The goal is for students to understand how the shift from urbanization to suburbanization fueled racial tensions with many urban communities. Key concepts that align with these indicators include Interstate Highway System, White Flight, and the Servicemen’s Readjustment Act of 1944 (GI Bill).</w:t>
            </w:r>
          </w:p>
          <w:p w14:paraId="5642C5E1" w14:textId="77777777" w:rsidR="00942640" w:rsidRDefault="00942640">
            <w:pPr>
              <w:widowControl w:val="0"/>
              <w:spacing w:line="240" w:lineRule="auto"/>
              <w:rPr>
                <w:rFonts w:ascii="Times New Roman" w:eastAsia="Times New Roman" w:hAnsi="Times New Roman" w:cs="Times New Roman"/>
                <w:sz w:val="24"/>
                <w:szCs w:val="24"/>
              </w:rPr>
            </w:pPr>
          </w:p>
          <w:p w14:paraId="5AAE35E8" w14:textId="77777777" w:rsidR="00942640" w:rsidRDefault="00942640">
            <w:pPr>
              <w:widowControl w:val="0"/>
              <w:spacing w:line="240" w:lineRule="auto"/>
              <w:rPr>
                <w:rFonts w:ascii="Times New Roman" w:eastAsia="Times New Roman" w:hAnsi="Times New Roman" w:cs="Times New Roman"/>
                <w:sz w:val="24"/>
                <w:szCs w:val="24"/>
              </w:rPr>
            </w:pPr>
          </w:p>
          <w:p w14:paraId="6856F812" w14:textId="77777777" w:rsidR="00942640" w:rsidRDefault="00942640">
            <w:pPr>
              <w:widowControl w:val="0"/>
              <w:spacing w:line="240" w:lineRule="auto"/>
              <w:rPr>
                <w:rFonts w:ascii="Times New Roman" w:eastAsia="Times New Roman" w:hAnsi="Times New Roman" w:cs="Times New Roman"/>
                <w:sz w:val="24"/>
                <w:szCs w:val="24"/>
              </w:rPr>
            </w:pPr>
          </w:p>
          <w:p w14:paraId="6B77AEDE" w14:textId="77777777" w:rsidR="00942640" w:rsidRDefault="00942640">
            <w:pPr>
              <w:widowControl w:val="0"/>
              <w:spacing w:line="240" w:lineRule="auto"/>
              <w:rPr>
                <w:rFonts w:ascii="Times New Roman" w:eastAsia="Times New Roman" w:hAnsi="Times New Roman" w:cs="Times New Roman"/>
                <w:sz w:val="24"/>
                <w:szCs w:val="24"/>
              </w:rPr>
            </w:pPr>
          </w:p>
          <w:p w14:paraId="697C5CCD" w14:textId="77777777" w:rsidR="00942640" w:rsidRDefault="00942640">
            <w:pPr>
              <w:widowControl w:val="0"/>
              <w:spacing w:line="240" w:lineRule="auto"/>
              <w:rPr>
                <w:rFonts w:ascii="Times New Roman" w:eastAsia="Times New Roman" w:hAnsi="Times New Roman" w:cs="Times New Roman"/>
                <w:sz w:val="24"/>
                <w:szCs w:val="24"/>
              </w:rPr>
            </w:pPr>
          </w:p>
          <w:p w14:paraId="630122E0" w14:textId="77777777" w:rsidR="00942640" w:rsidRDefault="00942640">
            <w:pPr>
              <w:widowControl w:val="0"/>
              <w:spacing w:line="240" w:lineRule="auto"/>
              <w:rPr>
                <w:rFonts w:ascii="Times New Roman" w:eastAsia="Times New Roman" w:hAnsi="Times New Roman" w:cs="Times New Roman"/>
                <w:sz w:val="24"/>
                <w:szCs w:val="24"/>
              </w:rPr>
            </w:pPr>
          </w:p>
          <w:p w14:paraId="3DA3D5A0" w14:textId="77777777" w:rsidR="00942640" w:rsidRDefault="00942640">
            <w:pPr>
              <w:widowControl w:val="0"/>
              <w:spacing w:line="240" w:lineRule="auto"/>
              <w:rPr>
                <w:rFonts w:ascii="Times New Roman" w:eastAsia="Times New Roman" w:hAnsi="Times New Roman" w:cs="Times New Roman"/>
                <w:sz w:val="24"/>
                <w:szCs w:val="24"/>
              </w:rPr>
            </w:pPr>
          </w:p>
          <w:p w14:paraId="51472454" w14:textId="77777777" w:rsidR="00942640" w:rsidRDefault="00942640">
            <w:pPr>
              <w:widowControl w:val="0"/>
              <w:spacing w:line="240" w:lineRule="auto"/>
              <w:rPr>
                <w:rFonts w:ascii="Times New Roman" w:eastAsia="Times New Roman" w:hAnsi="Times New Roman" w:cs="Times New Roman"/>
                <w:sz w:val="24"/>
                <w:szCs w:val="24"/>
              </w:rPr>
            </w:pPr>
          </w:p>
          <w:p w14:paraId="3149961D" w14:textId="5F69D5BD" w:rsidR="00942640" w:rsidRDefault="00942640">
            <w:pPr>
              <w:widowControl w:val="0"/>
              <w:spacing w:line="240" w:lineRule="auto"/>
              <w:rPr>
                <w:rFonts w:ascii="Times New Roman" w:eastAsia="Times New Roman" w:hAnsi="Times New Roman" w:cs="Times New Roman"/>
                <w:sz w:val="24"/>
                <w:szCs w:val="24"/>
              </w:rPr>
            </w:pPr>
          </w:p>
          <w:p w14:paraId="7A39A672" w14:textId="10B36E1C" w:rsidR="0067762D" w:rsidRDefault="0067762D">
            <w:pPr>
              <w:widowControl w:val="0"/>
              <w:spacing w:line="240" w:lineRule="auto"/>
              <w:rPr>
                <w:rFonts w:ascii="Times New Roman" w:eastAsia="Times New Roman" w:hAnsi="Times New Roman" w:cs="Times New Roman"/>
                <w:sz w:val="24"/>
                <w:szCs w:val="24"/>
              </w:rPr>
            </w:pPr>
          </w:p>
          <w:p w14:paraId="4E93E40A" w14:textId="1AA0327F" w:rsidR="0067762D" w:rsidRDefault="0067762D">
            <w:pPr>
              <w:widowControl w:val="0"/>
              <w:spacing w:line="240" w:lineRule="auto"/>
              <w:rPr>
                <w:rFonts w:ascii="Times New Roman" w:eastAsia="Times New Roman" w:hAnsi="Times New Roman" w:cs="Times New Roman"/>
                <w:sz w:val="24"/>
                <w:szCs w:val="24"/>
              </w:rPr>
            </w:pPr>
          </w:p>
          <w:p w14:paraId="0EBDE3F8" w14:textId="25DF4C8E" w:rsidR="0067762D" w:rsidRDefault="0067762D">
            <w:pPr>
              <w:widowControl w:val="0"/>
              <w:spacing w:line="240" w:lineRule="auto"/>
              <w:rPr>
                <w:rFonts w:ascii="Times New Roman" w:eastAsia="Times New Roman" w:hAnsi="Times New Roman" w:cs="Times New Roman"/>
                <w:sz w:val="24"/>
                <w:szCs w:val="24"/>
              </w:rPr>
            </w:pPr>
          </w:p>
          <w:p w14:paraId="0288A48E" w14:textId="4F1D7B35" w:rsidR="0067762D" w:rsidRDefault="0067762D">
            <w:pPr>
              <w:widowControl w:val="0"/>
              <w:spacing w:line="240" w:lineRule="auto"/>
              <w:rPr>
                <w:rFonts w:ascii="Times New Roman" w:eastAsia="Times New Roman" w:hAnsi="Times New Roman" w:cs="Times New Roman"/>
                <w:sz w:val="24"/>
                <w:szCs w:val="24"/>
              </w:rPr>
            </w:pPr>
          </w:p>
          <w:p w14:paraId="390C6CC2" w14:textId="2CB52A6A" w:rsidR="0067762D" w:rsidRDefault="0067762D">
            <w:pPr>
              <w:widowControl w:val="0"/>
              <w:spacing w:line="240" w:lineRule="auto"/>
              <w:rPr>
                <w:rFonts w:ascii="Times New Roman" w:eastAsia="Times New Roman" w:hAnsi="Times New Roman" w:cs="Times New Roman"/>
                <w:sz w:val="24"/>
                <w:szCs w:val="24"/>
              </w:rPr>
            </w:pPr>
          </w:p>
          <w:p w14:paraId="3D28F97A" w14:textId="67F79668" w:rsidR="0067762D" w:rsidRDefault="0067762D">
            <w:pPr>
              <w:widowControl w:val="0"/>
              <w:spacing w:line="240" w:lineRule="auto"/>
              <w:rPr>
                <w:rFonts w:ascii="Times New Roman" w:eastAsia="Times New Roman" w:hAnsi="Times New Roman" w:cs="Times New Roman"/>
                <w:sz w:val="24"/>
                <w:szCs w:val="24"/>
              </w:rPr>
            </w:pPr>
          </w:p>
          <w:p w14:paraId="205212DD" w14:textId="07AA5E2A" w:rsidR="0067762D" w:rsidRDefault="0067762D">
            <w:pPr>
              <w:widowControl w:val="0"/>
              <w:spacing w:line="240" w:lineRule="auto"/>
              <w:rPr>
                <w:rFonts w:ascii="Times New Roman" w:eastAsia="Times New Roman" w:hAnsi="Times New Roman" w:cs="Times New Roman"/>
                <w:sz w:val="24"/>
                <w:szCs w:val="24"/>
              </w:rPr>
            </w:pPr>
          </w:p>
          <w:p w14:paraId="2DEB1560" w14:textId="2E9FCC7B" w:rsidR="0067762D" w:rsidRDefault="0067762D">
            <w:pPr>
              <w:widowControl w:val="0"/>
              <w:spacing w:line="240" w:lineRule="auto"/>
              <w:rPr>
                <w:rFonts w:ascii="Times New Roman" w:eastAsia="Times New Roman" w:hAnsi="Times New Roman" w:cs="Times New Roman"/>
                <w:sz w:val="24"/>
                <w:szCs w:val="24"/>
              </w:rPr>
            </w:pPr>
          </w:p>
          <w:p w14:paraId="437464E6" w14:textId="3B714073" w:rsidR="0067762D" w:rsidRDefault="0067762D">
            <w:pPr>
              <w:widowControl w:val="0"/>
              <w:spacing w:line="240" w:lineRule="auto"/>
              <w:rPr>
                <w:rFonts w:ascii="Times New Roman" w:eastAsia="Times New Roman" w:hAnsi="Times New Roman" w:cs="Times New Roman"/>
                <w:sz w:val="24"/>
                <w:szCs w:val="24"/>
              </w:rPr>
            </w:pPr>
            <w:r>
              <w:rPr>
                <w:rFonts w:ascii="Times New Roman" w:hAnsi="Times New Roman" w:cs="Times New Roman"/>
                <w:sz w:val="24"/>
                <w:szCs w:val="24"/>
                <w:u w:val="single"/>
              </w:rPr>
              <w:t>Ruth and the Green Book</w:t>
            </w:r>
            <w:r>
              <w:rPr>
                <w:rFonts w:ascii="Times New Roman" w:hAnsi="Times New Roman" w:cs="Times New Roman"/>
                <w:sz w:val="24"/>
                <w:szCs w:val="24"/>
              </w:rPr>
              <w:t xml:space="preserve"> by Calvin Alexander Ramsey </w:t>
            </w:r>
            <w:proofErr w:type="gramStart"/>
            <w:r>
              <w:rPr>
                <w:rFonts w:ascii="Times New Roman" w:hAnsi="Times New Roman" w:cs="Times New Roman"/>
                <w:sz w:val="24"/>
                <w:szCs w:val="24"/>
              </w:rPr>
              <w:t>could be read</w:t>
            </w:r>
            <w:proofErr w:type="gramEnd"/>
            <w:r>
              <w:rPr>
                <w:rFonts w:ascii="Times New Roman" w:hAnsi="Times New Roman" w:cs="Times New Roman"/>
                <w:sz w:val="24"/>
                <w:szCs w:val="24"/>
              </w:rPr>
              <w:t xml:space="preserve"> aloud to students.</w:t>
            </w:r>
          </w:p>
          <w:p w14:paraId="6F10AA14" w14:textId="77777777" w:rsidR="00942640" w:rsidRDefault="00942640">
            <w:pPr>
              <w:widowControl w:val="0"/>
              <w:spacing w:line="240" w:lineRule="auto"/>
              <w:rPr>
                <w:rFonts w:ascii="Times New Roman" w:eastAsia="Times New Roman" w:hAnsi="Times New Roman" w:cs="Times New Roman"/>
                <w:sz w:val="24"/>
                <w:szCs w:val="24"/>
              </w:rPr>
            </w:pPr>
          </w:p>
          <w:p w14:paraId="6D59AF68" w14:textId="77777777" w:rsidR="00942640" w:rsidRDefault="00942640">
            <w:pPr>
              <w:widowControl w:val="0"/>
              <w:spacing w:line="240" w:lineRule="auto"/>
              <w:rPr>
                <w:rFonts w:ascii="Times New Roman" w:eastAsia="Times New Roman" w:hAnsi="Times New Roman" w:cs="Times New Roman"/>
                <w:sz w:val="24"/>
                <w:szCs w:val="24"/>
              </w:rPr>
            </w:pPr>
          </w:p>
          <w:p w14:paraId="24AB2996" w14:textId="77777777" w:rsidR="00942640" w:rsidRDefault="00942640">
            <w:pPr>
              <w:widowControl w:val="0"/>
              <w:spacing w:line="240" w:lineRule="auto"/>
              <w:rPr>
                <w:rFonts w:ascii="Times New Roman" w:eastAsia="Times New Roman" w:hAnsi="Times New Roman" w:cs="Times New Roman"/>
                <w:sz w:val="24"/>
                <w:szCs w:val="24"/>
              </w:rPr>
            </w:pPr>
          </w:p>
          <w:p w14:paraId="55671C42" w14:textId="77777777" w:rsidR="00942640" w:rsidRDefault="00942640">
            <w:pPr>
              <w:widowControl w:val="0"/>
              <w:spacing w:line="240" w:lineRule="auto"/>
              <w:rPr>
                <w:rFonts w:ascii="Times New Roman" w:eastAsia="Times New Roman" w:hAnsi="Times New Roman" w:cs="Times New Roman"/>
                <w:sz w:val="24"/>
                <w:szCs w:val="24"/>
              </w:rPr>
            </w:pPr>
          </w:p>
          <w:p w14:paraId="6FB3F5BA" w14:textId="77777777" w:rsidR="00942640" w:rsidRDefault="00942640">
            <w:pPr>
              <w:widowControl w:val="0"/>
              <w:spacing w:line="240" w:lineRule="auto"/>
              <w:rPr>
                <w:rFonts w:ascii="Times New Roman" w:eastAsia="Times New Roman" w:hAnsi="Times New Roman" w:cs="Times New Roman"/>
                <w:sz w:val="24"/>
                <w:szCs w:val="24"/>
              </w:rPr>
            </w:pPr>
          </w:p>
          <w:p w14:paraId="65E6D408" w14:textId="77777777" w:rsidR="00942640" w:rsidRDefault="00942640">
            <w:pPr>
              <w:widowControl w:val="0"/>
              <w:spacing w:line="240" w:lineRule="auto"/>
              <w:rPr>
                <w:rFonts w:ascii="Times New Roman" w:eastAsia="Times New Roman" w:hAnsi="Times New Roman" w:cs="Times New Roman"/>
                <w:sz w:val="24"/>
                <w:szCs w:val="24"/>
              </w:rPr>
            </w:pPr>
          </w:p>
          <w:p w14:paraId="636133A9" w14:textId="77777777" w:rsidR="00942640" w:rsidRDefault="00942640">
            <w:pPr>
              <w:widowControl w:val="0"/>
              <w:spacing w:line="240" w:lineRule="auto"/>
              <w:rPr>
                <w:rFonts w:ascii="Times New Roman" w:eastAsia="Times New Roman" w:hAnsi="Times New Roman" w:cs="Times New Roman"/>
                <w:sz w:val="24"/>
                <w:szCs w:val="24"/>
              </w:rPr>
            </w:pPr>
          </w:p>
          <w:p w14:paraId="2307C4CB" w14:textId="77777777" w:rsidR="00942640" w:rsidRDefault="00942640">
            <w:pPr>
              <w:widowControl w:val="0"/>
              <w:spacing w:line="240" w:lineRule="auto"/>
              <w:rPr>
                <w:rFonts w:ascii="Times New Roman" w:eastAsia="Times New Roman" w:hAnsi="Times New Roman" w:cs="Times New Roman"/>
                <w:sz w:val="24"/>
                <w:szCs w:val="24"/>
              </w:rPr>
            </w:pPr>
          </w:p>
          <w:p w14:paraId="7C1576E2" w14:textId="77777777" w:rsidR="00942640" w:rsidRDefault="00942640">
            <w:pPr>
              <w:widowControl w:val="0"/>
              <w:spacing w:line="240" w:lineRule="auto"/>
              <w:rPr>
                <w:rFonts w:ascii="Times New Roman" w:eastAsia="Times New Roman" w:hAnsi="Times New Roman" w:cs="Times New Roman"/>
                <w:sz w:val="24"/>
                <w:szCs w:val="24"/>
              </w:rPr>
            </w:pPr>
          </w:p>
          <w:p w14:paraId="5E7EC5D1" w14:textId="77777777" w:rsidR="00942640" w:rsidRDefault="00942640">
            <w:pPr>
              <w:widowControl w:val="0"/>
              <w:spacing w:line="240" w:lineRule="auto"/>
              <w:rPr>
                <w:rFonts w:ascii="Times New Roman" w:eastAsia="Times New Roman" w:hAnsi="Times New Roman" w:cs="Times New Roman"/>
                <w:sz w:val="24"/>
                <w:szCs w:val="24"/>
              </w:rPr>
            </w:pPr>
          </w:p>
          <w:p w14:paraId="4077DDBC" w14:textId="77777777" w:rsidR="00942640" w:rsidRDefault="00942640">
            <w:pPr>
              <w:widowControl w:val="0"/>
              <w:spacing w:line="240" w:lineRule="auto"/>
              <w:rPr>
                <w:rFonts w:ascii="Times New Roman" w:eastAsia="Times New Roman" w:hAnsi="Times New Roman" w:cs="Times New Roman"/>
                <w:sz w:val="24"/>
                <w:szCs w:val="24"/>
              </w:rPr>
            </w:pPr>
          </w:p>
          <w:p w14:paraId="518243F9" w14:textId="77777777" w:rsidR="00942640" w:rsidRDefault="00942640">
            <w:pPr>
              <w:widowControl w:val="0"/>
              <w:spacing w:line="240" w:lineRule="auto"/>
              <w:rPr>
                <w:rFonts w:ascii="Times New Roman" w:eastAsia="Times New Roman" w:hAnsi="Times New Roman" w:cs="Times New Roman"/>
                <w:sz w:val="24"/>
                <w:szCs w:val="24"/>
              </w:rPr>
            </w:pPr>
          </w:p>
          <w:p w14:paraId="0D7676A9" w14:textId="77777777" w:rsidR="00942640" w:rsidRDefault="00942640">
            <w:pPr>
              <w:widowControl w:val="0"/>
              <w:spacing w:line="240" w:lineRule="auto"/>
              <w:rPr>
                <w:rFonts w:ascii="Times New Roman" w:eastAsia="Times New Roman" w:hAnsi="Times New Roman" w:cs="Times New Roman"/>
                <w:sz w:val="24"/>
                <w:szCs w:val="24"/>
              </w:rPr>
            </w:pPr>
          </w:p>
          <w:p w14:paraId="14B2E4A6" w14:textId="77777777" w:rsidR="00942640" w:rsidRDefault="00942640">
            <w:pPr>
              <w:widowControl w:val="0"/>
              <w:spacing w:line="240" w:lineRule="auto"/>
              <w:rPr>
                <w:rFonts w:ascii="Times New Roman" w:eastAsia="Times New Roman" w:hAnsi="Times New Roman" w:cs="Times New Roman"/>
                <w:sz w:val="24"/>
                <w:szCs w:val="24"/>
              </w:rPr>
            </w:pPr>
          </w:p>
          <w:p w14:paraId="2DFA7113" w14:textId="77777777" w:rsidR="00942640" w:rsidRDefault="00942640">
            <w:pPr>
              <w:widowControl w:val="0"/>
              <w:spacing w:line="240" w:lineRule="auto"/>
              <w:rPr>
                <w:rFonts w:ascii="Times New Roman" w:eastAsia="Times New Roman" w:hAnsi="Times New Roman" w:cs="Times New Roman"/>
                <w:sz w:val="24"/>
                <w:szCs w:val="24"/>
              </w:rPr>
            </w:pPr>
          </w:p>
          <w:p w14:paraId="7BD0A54A" w14:textId="77777777" w:rsidR="00942640" w:rsidRDefault="00942640">
            <w:pPr>
              <w:widowControl w:val="0"/>
              <w:spacing w:line="240" w:lineRule="auto"/>
              <w:rPr>
                <w:rFonts w:ascii="Times New Roman" w:eastAsia="Times New Roman" w:hAnsi="Times New Roman" w:cs="Times New Roman"/>
                <w:sz w:val="24"/>
                <w:szCs w:val="24"/>
              </w:rPr>
            </w:pPr>
          </w:p>
          <w:p w14:paraId="0E61FB5A" w14:textId="77777777" w:rsidR="00942640" w:rsidRDefault="00942640">
            <w:pPr>
              <w:widowControl w:val="0"/>
              <w:spacing w:line="240" w:lineRule="auto"/>
              <w:rPr>
                <w:rFonts w:ascii="Times New Roman" w:eastAsia="Times New Roman" w:hAnsi="Times New Roman" w:cs="Times New Roman"/>
                <w:sz w:val="24"/>
                <w:szCs w:val="24"/>
              </w:rPr>
            </w:pPr>
          </w:p>
          <w:p w14:paraId="5FF45BB9" w14:textId="77777777" w:rsidR="00942640" w:rsidRDefault="00942640">
            <w:pPr>
              <w:widowControl w:val="0"/>
              <w:spacing w:line="240" w:lineRule="auto"/>
              <w:rPr>
                <w:rFonts w:ascii="Times New Roman" w:eastAsia="Times New Roman" w:hAnsi="Times New Roman" w:cs="Times New Roman"/>
                <w:sz w:val="24"/>
                <w:szCs w:val="24"/>
              </w:rPr>
            </w:pPr>
          </w:p>
          <w:p w14:paraId="3C6FB29B" w14:textId="77777777" w:rsidR="00942640" w:rsidRDefault="00942640">
            <w:pPr>
              <w:widowControl w:val="0"/>
              <w:spacing w:line="240" w:lineRule="auto"/>
              <w:rPr>
                <w:rFonts w:ascii="Times New Roman" w:eastAsia="Times New Roman" w:hAnsi="Times New Roman" w:cs="Times New Roman"/>
                <w:sz w:val="24"/>
                <w:szCs w:val="24"/>
              </w:rPr>
            </w:pPr>
          </w:p>
          <w:p w14:paraId="2423BB74" w14:textId="77777777" w:rsidR="00942640" w:rsidRDefault="00942640">
            <w:pPr>
              <w:widowControl w:val="0"/>
              <w:spacing w:line="240" w:lineRule="auto"/>
              <w:rPr>
                <w:rFonts w:ascii="Times New Roman" w:eastAsia="Times New Roman" w:hAnsi="Times New Roman" w:cs="Times New Roman"/>
                <w:sz w:val="24"/>
                <w:szCs w:val="24"/>
              </w:rPr>
            </w:pPr>
          </w:p>
          <w:p w14:paraId="09DB0E23"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display the parts of a postcard and model what information might be included. </w:t>
            </w:r>
          </w:p>
          <w:p w14:paraId="33BA02A6" w14:textId="77777777" w:rsidR="00942640" w:rsidRDefault="00942640">
            <w:pPr>
              <w:widowControl w:val="0"/>
              <w:spacing w:line="240" w:lineRule="auto"/>
              <w:rPr>
                <w:rFonts w:ascii="Times New Roman" w:eastAsia="Times New Roman" w:hAnsi="Times New Roman" w:cs="Times New Roman"/>
                <w:sz w:val="24"/>
                <w:szCs w:val="24"/>
              </w:rPr>
            </w:pPr>
          </w:p>
          <w:p w14:paraId="02045B0C" w14:textId="77777777" w:rsidR="00942640" w:rsidRDefault="00942640">
            <w:pPr>
              <w:widowControl w:val="0"/>
              <w:spacing w:line="240" w:lineRule="auto"/>
              <w:rPr>
                <w:rFonts w:ascii="Times New Roman" w:eastAsia="Times New Roman" w:hAnsi="Times New Roman" w:cs="Times New Roman"/>
                <w:sz w:val="24"/>
                <w:szCs w:val="24"/>
              </w:rPr>
            </w:pPr>
          </w:p>
          <w:p w14:paraId="7C258C6F" w14:textId="77777777" w:rsidR="00942640" w:rsidRDefault="00942640">
            <w:pPr>
              <w:widowControl w:val="0"/>
              <w:spacing w:line="240" w:lineRule="auto"/>
              <w:rPr>
                <w:rFonts w:ascii="Times New Roman" w:eastAsia="Times New Roman" w:hAnsi="Times New Roman" w:cs="Times New Roman"/>
                <w:sz w:val="24"/>
                <w:szCs w:val="24"/>
              </w:rPr>
            </w:pPr>
          </w:p>
          <w:p w14:paraId="47897D8E" w14:textId="77777777" w:rsidR="00942640" w:rsidRDefault="00942640">
            <w:pPr>
              <w:widowControl w:val="0"/>
              <w:spacing w:line="240" w:lineRule="auto"/>
              <w:rPr>
                <w:rFonts w:ascii="Times New Roman" w:eastAsia="Times New Roman" w:hAnsi="Times New Roman" w:cs="Times New Roman"/>
                <w:sz w:val="24"/>
                <w:szCs w:val="24"/>
              </w:rPr>
            </w:pPr>
          </w:p>
          <w:p w14:paraId="00A28B7A" w14:textId="77777777" w:rsidR="00942640" w:rsidRDefault="00942640">
            <w:pPr>
              <w:widowControl w:val="0"/>
              <w:spacing w:line="240" w:lineRule="auto"/>
              <w:rPr>
                <w:rFonts w:ascii="Times New Roman" w:eastAsia="Times New Roman" w:hAnsi="Times New Roman" w:cs="Times New Roman"/>
                <w:sz w:val="24"/>
                <w:szCs w:val="24"/>
              </w:rPr>
            </w:pPr>
          </w:p>
          <w:p w14:paraId="76CD8775" w14:textId="77777777" w:rsidR="00942640" w:rsidRDefault="00942640">
            <w:pPr>
              <w:widowControl w:val="0"/>
              <w:spacing w:line="240" w:lineRule="auto"/>
              <w:rPr>
                <w:rFonts w:ascii="Times New Roman" w:eastAsia="Times New Roman" w:hAnsi="Times New Roman" w:cs="Times New Roman"/>
                <w:sz w:val="24"/>
                <w:szCs w:val="24"/>
              </w:rPr>
            </w:pPr>
          </w:p>
          <w:p w14:paraId="45D27FED" w14:textId="77777777" w:rsidR="00942640" w:rsidRDefault="00942640">
            <w:pPr>
              <w:widowControl w:val="0"/>
              <w:spacing w:line="240" w:lineRule="auto"/>
              <w:rPr>
                <w:rFonts w:ascii="Times New Roman" w:eastAsia="Times New Roman" w:hAnsi="Times New Roman" w:cs="Times New Roman"/>
                <w:sz w:val="24"/>
                <w:szCs w:val="24"/>
              </w:rPr>
            </w:pPr>
          </w:p>
          <w:p w14:paraId="3782862F" w14:textId="77777777" w:rsidR="00942640" w:rsidRDefault="00942640">
            <w:pPr>
              <w:widowControl w:val="0"/>
              <w:spacing w:line="240" w:lineRule="auto"/>
              <w:rPr>
                <w:rFonts w:ascii="Times New Roman" w:eastAsia="Times New Roman" w:hAnsi="Times New Roman" w:cs="Times New Roman"/>
                <w:sz w:val="24"/>
                <w:szCs w:val="24"/>
              </w:rPr>
            </w:pPr>
          </w:p>
          <w:p w14:paraId="25627FCF" w14:textId="77777777" w:rsidR="00942640" w:rsidRDefault="00942640">
            <w:pPr>
              <w:widowControl w:val="0"/>
              <w:spacing w:line="240" w:lineRule="auto"/>
              <w:rPr>
                <w:rFonts w:ascii="Times New Roman" w:eastAsia="Times New Roman" w:hAnsi="Times New Roman" w:cs="Times New Roman"/>
                <w:b/>
                <w:sz w:val="24"/>
                <w:szCs w:val="24"/>
              </w:rPr>
            </w:pPr>
          </w:p>
        </w:tc>
      </w:tr>
      <w:tr w:rsidR="00942640" w14:paraId="1352D881" w14:textId="77777777" w:rsidTr="006F28A6">
        <w:tc>
          <w:tcPr>
            <w:tcW w:w="6480" w:type="dxa"/>
            <w:shd w:val="clear" w:color="auto" w:fill="auto"/>
            <w:tcMar>
              <w:top w:w="100" w:type="dxa"/>
              <w:left w:w="100" w:type="dxa"/>
              <w:bottom w:w="100" w:type="dxa"/>
              <w:right w:w="100" w:type="dxa"/>
            </w:tcMar>
          </w:tcPr>
          <w:p w14:paraId="4D232E7B"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the continuities and changes of race relations in the United States and South Carolina following the Supreme Court decisions of Briggs V. Elliott and Brown V. Board of Education.</w:t>
            </w:r>
          </w:p>
          <w:p w14:paraId="59BB0677" w14:textId="77777777" w:rsidR="00942640" w:rsidRDefault="00942640">
            <w:pPr>
              <w:widowControl w:val="0"/>
              <w:spacing w:line="240" w:lineRule="auto"/>
              <w:rPr>
                <w:rFonts w:ascii="Times New Roman" w:eastAsia="Times New Roman" w:hAnsi="Times New Roman" w:cs="Times New Roman"/>
                <w:sz w:val="24"/>
                <w:szCs w:val="24"/>
              </w:rPr>
            </w:pPr>
          </w:p>
          <w:p w14:paraId="76F3DEA4" w14:textId="386F91D6"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open the lesson with an activity called, “Does Treating People Equally Mean Treating Them the Same?</w:t>
            </w:r>
            <w:r w:rsidR="008877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Teachers will pose each of the questions and have the students turn to their elbow partners to discuss their responses and then do a group share with the whole class. </w:t>
            </w:r>
          </w:p>
          <w:p w14:paraId="04B12A80" w14:textId="77777777" w:rsidR="00942640" w:rsidRDefault="00535BB1">
            <w:pPr>
              <w:widowControl w:val="0"/>
              <w:numPr>
                <w:ilvl w:val="0"/>
                <w:numId w:val="4"/>
              </w:numPr>
              <w:spacing w:line="240" w:lineRule="auto"/>
              <w:rPr>
                <w:rFonts w:ascii="Times New Roman" w:eastAsia="Times New Roman" w:hAnsi="Times New Roman" w:cs="Times New Roman"/>
                <w:sz w:val="24"/>
                <w:szCs w:val="24"/>
              </w:rPr>
            </w:pPr>
            <w:hyperlink r:id="rId35">
              <w:r w:rsidR="00A16833">
                <w:rPr>
                  <w:rFonts w:ascii="Times New Roman" w:eastAsia="Times New Roman" w:hAnsi="Times New Roman" w:cs="Times New Roman"/>
                  <w:color w:val="1155CC"/>
                  <w:sz w:val="24"/>
                  <w:szCs w:val="24"/>
                  <w:u w:val="single"/>
                </w:rPr>
                <w:t>Does Treating People Equally Mean Treating Them the Same?</w:t>
              </w:r>
            </w:hyperlink>
          </w:p>
          <w:p w14:paraId="1BB819CA" w14:textId="77777777" w:rsidR="00942640" w:rsidRDefault="00942640">
            <w:pPr>
              <w:widowControl w:val="0"/>
              <w:spacing w:line="240" w:lineRule="auto"/>
              <w:ind w:left="720"/>
              <w:rPr>
                <w:rFonts w:ascii="Times New Roman" w:eastAsia="Times New Roman" w:hAnsi="Times New Roman" w:cs="Times New Roman"/>
                <w:sz w:val="24"/>
                <w:szCs w:val="24"/>
              </w:rPr>
            </w:pPr>
          </w:p>
          <w:p w14:paraId="00C21116"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hand out Brown v. Board of Education information sheets and have students read and highlight main ideas of the court decision. Students will share their ideas and teachers will write down the key points of their discussion and review with the whole class.</w:t>
            </w:r>
          </w:p>
          <w:p w14:paraId="30161D09" w14:textId="77777777" w:rsidR="00942640" w:rsidRDefault="00942640">
            <w:pPr>
              <w:widowControl w:val="0"/>
              <w:spacing w:line="240" w:lineRule="auto"/>
              <w:rPr>
                <w:rFonts w:ascii="Times New Roman" w:eastAsia="Times New Roman" w:hAnsi="Times New Roman" w:cs="Times New Roman"/>
                <w:sz w:val="24"/>
                <w:szCs w:val="24"/>
              </w:rPr>
            </w:pPr>
          </w:p>
          <w:p w14:paraId="5B64A3E8" w14:textId="4EEB071B" w:rsidR="00942640" w:rsidRDefault="00535BB1">
            <w:pPr>
              <w:widowControl w:val="0"/>
              <w:spacing w:line="240" w:lineRule="auto"/>
              <w:rPr>
                <w:rFonts w:ascii="Times New Roman" w:eastAsia="Times New Roman" w:hAnsi="Times New Roman" w:cs="Times New Roman"/>
                <w:sz w:val="24"/>
                <w:szCs w:val="24"/>
              </w:rPr>
            </w:pPr>
            <w:hyperlink r:id="rId36">
              <w:r w:rsidR="00A16833">
                <w:rPr>
                  <w:rFonts w:ascii="Times New Roman" w:eastAsia="Times New Roman" w:hAnsi="Times New Roman" w:cs="Times New Roman"/>
                  <w:color w:val="1155CC"/>
                  <w:sz w:val="24"/>
                  <w:szCs w:val="24"/>
                  <w:u w:val="single"/>
                </w:rPr>
                <w:t>Brown v. Board of Education</w:t>
              </w:r>
            </w:hyperlink>
            <w:r w:rsidR="00A16833">
              <w:rPr>
                <w:rFonts w:ascii="Times New Roman" w:eastAsia="Times New Roman" w:hAnsi="Times New Roman" w:cs="Times New Roman"/>
                <w:sz w:val="24"/>
                <w:szCs w:val="24"/>
              </w:rPr>
              <w:t xml:space="preserve"> (Teachers may sign up for </w:t>
            </w:r>
            <w:r w:rsidR="00510E06">
              <w:rPr>
                <w:rFonts w:ascii="Times New Roman" w:eastAsia="Times New Roman" w:hAnsi="Times New Roman" w:cs="Times New Roman"/>
                <w:sz w:val="24"/>
                <w:szCs w:val="24"/>
              </w:rPr>
              <w:t>I Civics</w:t>
            </w:r>
            <w:r w:rsidR="00A16833">
              <w:rPr>
                <w:rFonts w:ascii="Times New Roman" w:eastAsia="Times New Roman" w:hAnsi="Times New Roman" w:cs="Times New Roman"/>
                <w:sz w:val="24"/>
                <w:szCs w:val="24"/>
              </w:rPr>
              <w:t xml:space="preserve"> for free)</w:t>
            </w:r>
          </w:p>
          <w:p w14:paraId="3EF0E51E" w14:textId="77777777" w:rsidR="00942640" w:rsidRDefault="00942640">
            <w:pPr>
              <w:widowControl w:val="0"/>
              <w:spacing w:line="240" w:lineRule="auto"/>
              <w:rPr>
                <w:rFonts w:ascii="Times New Roman" w:eastAsia="Times New Roman" w:hAnsi="Times New Roman" w:cs="Times New Roman"/>
                <w:sz w:val="24"/>
                <w:szCs w:val="24"/>
              </w:rPr>
            </w:pPr>
          </w:p>
          <w:p w14:paraId="3A928C5C" w14:textId="67E9405F"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project a civil rights political cartoon and model how to analyze the cartoon and fill out the analysis sheet. Teachers will hand out packets with a political cartoon and analysis sheet to small groups. Students will </w:t>
            </w:r>
            <w:r w:rsidR="00510E06">
              <w:rPr>
                <w:rFonts w:ascii="Times New Roman" w:eastAsia="Times New Roman" w:hAnsi="Times New Roman" w:cs="Times New Roman"/>
                <w:sz w:val="24"/>
                <w:szCs w:val="24"/>
              </w:rPr>
              <w:t>analyses</w:t>
            </w:r>
            <w:r>
              <w:rPr>
                <w:rFonts w:ascii="Times New Roman" w:eastAsia="Times New Roman" w:hAnsi="Times New Roman" w:cs="Times New Roman"/>
                <w:sz w:val="24"/>
                <w:szCs w:val="24"/>
              </w:rPr>
              <w:t xml:space="preserve"> the cartoons and fill out the analysis sheets. Groups will share their political cartoons with the whole class and give their analysis of the cartoon. </w:t>
            </w:r>
          </w:p>
          <w:p w14:paraId="231F84CF" w14:textId="77777777" w:rsidR="00942640" w:rsidRDefault="00942640">
            <w:pPr>
              <w:widowControl w:val="0"/>
              <w:spacing w:line="240" w:lineRule="auto"/>
              <w:rPr>
                <w:rFonts w:ascii="Times New Roman" w:eastAsia="Times New Roman" w:hAnsi="Times New Roman" w:cs="Times New Roman"/>
                <w:sz w:val="24"/>
                <w:szCs w:val="24"/>
              </w:rPr>
            </w:pPr>
          </w:p>
          <w:p w14:paraId="0B36B572" w14:textId="77777777" w:rsidR="00942640" w:rsidRDefault="00535BB1">
            <w:pPr>
              <w:widowControl w:val="0"/>
              <w:numPr>
                <w:ilvl w:val="0"/>
                <w:numId w:val="15"/>
              </w:numPr>
              <w:spacing w:line="240" w:lineRule="auto"/>
              <w:rPr>
                <w:rFonts w:ascii="Times New Roman" w:eastAsia="Times New Roman" w:hAnsi="Times New Roman" w:cs="Times New Roman"/>
                <w:sz w:val="24"/>
                <w:szCs w:val="24"/>
              </w:rPr>
            </w:pPr>
            <w:hyperlink r:id="rId37">
              <w:r w:rsidR="00A16833">
                <w:rPr>
                  <w:rFonts w:ascii="Times New Roman" w:eastAsia="Times New Roman" w:hAnsi="Times New Roman" w:cs="Times New Roman"/>
                  <w:color w:val="1155CC"/>
                  <w:sz w:val="24"/>
                  <w:szCs w:val="24"/>
                  <w:u w:val="single"/>
                </w:rPr>
                <w:t>Political Cartoon Analysis Sheet</w:t>
              </w:r>
            </w:hyperlink>
            <w:r w:rsidR="00A16833">
              <w:rPr>
                <w:rFonts w:ascii="Times New Roman" w:eastAsia="Times New Roman" w:hAnsi="Times New Roman" w:cs="Times New Roman"/>
                <w:sz w:val="24"/>
                <w:szCs w:val="24"/>
              </w:rPr>
              <w:t xml:space="preserve"> and </w:t>
            </w:r>
            <w:hyperlink r:id="rId38">
              <w:r w:rsidR="00A16833">
                <w:rPr>
                  <w:rFonts w:ascii="Times New Roman" w:eastAsia="Times New Roman" w:hAnsi="Times New Roman" w:cs="Times New Roman"/>
                  <w:color w:val="1155CC"/>
                  <w:sz w:val="24"/>
                  <w:szCs w:val="24"/>
                  <w:u w:val="single"/>
                </w:rPr>
                <w:t>How to analyze cartoons</w:t>
              </w:r>
            </w:hyperlink>
          </w:p>
          <w:p w14:paraId="4CDB8B63" w14:textId="77777777" w:rsidR="00942640" w:rsidRDefault="00535BB1">
            <w:pPr>
              <w:widowControl w:val="0"/>
              <w:numPr>
                <w:ilvl w:val="0"/>
                <w:numId w:val="15"/>
              </w:numPr>
              <w:spacing w:line="240" w:lineRule="auto"/>
              <w:rPr>
                <w:rFonts w:ascii="Times New Roman" w:eastAsia="Times New Roman" w:hAnsi="Times New Roman" w:cs="Times New Roman"/>
                <w:sz w:val="24"/>
                <w:szCs w:val="24"/>
              </w:rPr>
            </w:pPr>
            <w:hyperlink r:id="rId39">
              <w:r w:rsidR="00A16833">
                <w:rPr>
                  <w:rFonts w:ascii="Times New Roman" w:eastAsia="Times New Roman" w:hAnsi="Times New Roman" w:cs="Times New Roman"/>
                  <w:color w:val="1155CC"/>
                  <w:sz w:val="24"/>
                  <w:szCs w:val="24"/>
                  <w:u w:val="single"/>
                </w:rPr>
                <w:t>Civil Rights Political Cartoons</w:t>
              </w:r>
            </w:hyperlink>
          </w:p>
          <w:p w14:paraId="1D7F3EEA" w14:textId="77777777" w:rsidR="00942640" w:rsidRDefault="00535BB1">
            <w:pPr>
              <w:widowControl w:val="0"/>
              <w:numPr>
                <w:ilvl w:val="0"/>
                <w:numId w:val="15"/>
              </w:numPr>
              <w:spacing w:line="240" w:lineRule="auto"/>
              <w:rPr>
                <w:rFonts w:ascii="Times New Roman" w:eastAsia="Times New Roman" w:hAnsi="Times New Roman" w:cs="Times New Roman"/>
                <w:sz w:val="24"/>
                <w:szCs w:val="24"/>
              </w:rPr>
            </w:pPr>
            <w:hyperlink r:id="rId40">
              <w:r w:rsidR="00A16833">
                <w:rPr>
                  <w:rFonts w:ascii="Times New Roman" w:eastAsia="Times New Roman" w:hAnsi="Times New Roman" w:cs="Times New Roman"/>
                  <w:color w:val="1155CC"/>
                  <w:sz w:val="24"/>
                  <w:szCs w:val="24"/>
                  <w:u w:val="single"/>
                </w:rPr>
                <w:t>Civil Rights Political Cartoons</w:t>
              </w:r>
            </w:hyperlink>
            <w:r w:rsidR="00A16833">
              <w:rPr>
                <w:rFonts w:ascii="Times New Roman" w:eastAsia="Times New Roman" w:hAnsi="Times New Roman" w:cs="Times New Roman"/>
                <w:sz w:val="24"/>
                <w:szCs w:val="24"/>
              </w:rPr>
              <w:t xml:space="preserve"> (Scroll to bottom of page)</w:t>
            </w:r>
          </w:p>
          <w:p w14:paraId="359D6AB4" w14:textId="77777777" w:rsidR="00942640" w:rsidRDefault="00942640">
            <w:pPr>
              <w:widowControl w:val="0"/>
              <w:spacing w:line="240" w:lineRule="auto"/>
              <w:rPr>
                <w:rFonts w:ascii="Times New Roman" w:eastAsia="Times New Roman" w:hAnsi="Times New Roman" w:cs="Times New Roman"/>
                <w:sz w:val="24"/>
                <w:szCs w:val="24"/>
              </w:rPr>
            </w:pPr>
          </w:p>
          <w:p w14:paraId="7313511B"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project the “Scream Picture” and ask students what they think is happening in the picture. After coming to a consensus, teachers will ask students what should be happening in schools across the country after Brown v. Board of Education. After listing descriptions of what schools should be like, teachers will read excerpts about Elizabeth Eckford and the Little Rock Nine and their attempts to integrate Little Rock High School. After reading the excerpts, students, with a partner, will list what changes had taken place in the schools and what had remained the same.  Students will share their ideas to the whole class. Teachers may wish to discuss the connecting questions at the bottom of the page.</w:t>
            </w:r>
          </w:p>
          <w:p w14:paraId="471B7138" w14:textId="77777777" w:rsidR="00942640" w:rsidRDefault="00942640">
            <w:pPr>
              <w:widowControl w:val="0"/>
              <w:spacing w:line="240" w:lineRule="auto"/>
              <w:rPr>
                <w:rFonts w:ascii="Times New Roman" w:eastAsia="Times New Roman" w:hAnsi="Times New Roman" w:cs="Times New Roman"/>
                <w:sz w:val="24"/>
                <w:szCs w:val="24"/>
              </w:rPr>
            </w:pPr>
          </w:p>
          <w:p w14:paraId="02D3474A" w14:textId="77777777" w:rsidR="00942640" w:rsidRDefault="00535BB1">
            <w:pPr>
              <w:widowControl w:val="0"/>
              <w:numPr>
                <w:ilvl w:val="0"/>
                <w:numId w:val="6"/>
              </w:numPr>
              <w:spacing w:line="240" w:lineRule="auto"/>
              <w:rPr>
                <w:rFonts w:ascii="Times New Roman" w:eastAsia="Times New Roman" w:hAnsi="Times New Roman" w:cs="Times New Roman"/>
                <w:sz w:val="24"/>
                <w:szCs w:val="24"/>
              </w:rPr>
            </w:pPr>
            <w:hyperlink r:id="rId41">
              <w:r w:rsidR="00A16833">
                <w:rPr>
                  <w:rFonts w:ascii="Times New Roman" w:eastAsia="Times New Roman" w:hAnsi="Times New Roman" w:cs="Times New Roman"/>
                  <w:color w:val="1155CC"/>
                  <w:sz w:val="24"/>
                  <w:szCs w:val="24"/>
                  <w:u w:val="single"/>
                </w:rPr>
                <w:t>The Screaming Picture</w:t>
              </w:r>
            </w:hyperlink>
          </w:p>
          <w:p w14:paraId="7E62A278" w14:textId="77777777" w:rsidR="00942640" w:rsidRDefault="00535BB1">
            <w:pPr>
              <w:widowControl w:val="0"/>
              <w:numPr>
                <w:ilvl w:val="0"/>
                <w:numId w:val="6"/>
              </w:numPr>
              <w:spacing w:line="240" w:lineRule="auto"/>
              <w:rPr>
                <w:rFonts w:ascii="Times New Roman" w:eastAsia="Times New Roman" w:hAnsi="Times New Roman" w:cs="Times New Roman"/>
                <w:sz w:val="24"/>
                <w:szCs w:val="24"/>
              </w:rPr>
            </w:pPr>
            <w:hyperlink r:id="rId42">
              <w:r w:rsidR="00A16833">
                <w:rPr>
                  <w:rFonts w:ascii="Times New Roman" w:eastAsia="Times New Roman" w:hAnsi="Times New Roman" w:cs="Times New Roman"/>
                  <w:color w:val="1155CC"/>
                  <w:sz w:val="24"/>
                  <w:szCs w:val="24"/>
                  <w:u w:val="single"/>
                </w:rPr>
                <w:t>Little Rock Nine</w:t>
              </w:r>
            </w:hyperlink>
          </w:p>
        </w:tc>
        <w:tc>
          <w:tcPr>
            <w:tcW w:w="6495" w:type="dxa"/>
            <w:shd w:val="clear" w:color="auto" w:fill="auto"/>
            <w:tcMar>
              <w:top w:w="100" w:type="dxa"/>
              <w:left w:w="100" w:type="dxa"/>
              <w:bottom w:w="100" w:type="dxa"/>
              <w:right w:w="100" w:type="dxa"/>
            </w:tcMar>
          </w:tcPr>
          <w:p w14:paraId="28FFC577" w14:textId="2D3D601D" w:rsidR="00942640" w:rsidRDefault="00A16833">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 xml:space="preserve">Deconstructed </w:t>
            </w:r>
            <w:r w:rsidR="00510E06">
              <w:rPr>
                <w:rFonts w:ascii="Times New Roman" w:eastAsia="Times New Roman" w:hAnsi="Times New Roman" w:cs="Times New Roman"/>
                <w:b/>
                <w:sz w:val="24"/>
                <w:szCs w:val="24"/>
              </w:rPr>
              <w:t>Standard:</w:t>
            </w:r>
            <w:r w:rsidR="00510E06">
              <w:rPr>
                <w:rFonts w:ascii="Times New Roman" w:eastAsia="Times New Roman" w:hAnsi="Times New Roman" w:cs="Times New Roman"/>
                <w:i/>
                <w:sz w:val="24"/>
                <w:szCs w:val="24"/>
              </w:rPr>
              <w:t xml:space="preserve"> Students</w:t>
            </w:r>
            <w:r>
              <w:rPr>
                <w:rFonts w:ascii="Times New Roman" w:eastAsia="Times New Roman" w:hAnsi="Times New Roman" w:cs="Times New Roman"/>
                <w:i/>
                <w:sz w:val="24"/>
                <w:szCs w:val="24"/>
              </w:rPr>
              <w:t xml:space="preserve"> will be able to explain the impact of Briggs v. Elliot and Brown v. Board of Education on race relations in the United States and South Carolina. The goal is for students to distinguish how some race relations changed </w:t>
            </w:r>
            <w:r>
              <w:rPr>
                <w:rFonts w:ascii="Times New Roman" w:eastAsia="Times New Roman" w:hAnsi="Times New Roman" w:cs="Times New Roman"/>
                <w:i/>
                <w:sz w:val="24"/>
                <w:szCs w:val="24"/>
              </w:rPr>
              <w:lastRenderedPageBreak/>
              <w:t>and some remained the same after the court decisions. Key concepts that align with the indicators include segregation and desegregation, Elmore v. Rice, Jim Crow Laws, Pearson v. Clarendon County, Brown v. Board of Education, Briggs v. Elliot, Little Rock Nine, and Ruby Bridges.</w:t>
            </w:r>
          </w:p>
          <w:p w14:paraId="774737F9" w14:textId="77777777" w:rsidR="00942640" w:rsidRDefault="00942640">
            <w:pPr>
              <w:widowControl w:val="0"/>
              <w:spacing w:line="240" w:lineRule="auto"/>
              <w:rPr>
                <w:rFonts w:ascii="Times New Roman" w:eastAsia="Times New Roman" w:hAnsi="Times New Roman" w:cs="Times New Roman"/>
                <w:i/>
                <w:sz w:val="24"/>
                <w:szCs w:val="24"/>
              </w:rPr>
            </w:pPr>
          </w:p>
          <w:p w14:paraId="023B522F" w14:textId="77777777" w:rsidR="00942640" w:rsidRDefault="00942640">
            <w:pPr>
              <w:widowControl w:val="0"/>
              <w:spacing w:line="240" w:lineRule="auto"/>
              <w:rPr>
                <w:rFonts w:ascii="Times New Roman" w:eastAsia="Times New Roman" w:hAnsi="Times New Roman" w:cs="Times New Roman"/>
                <w:sz w:val="24"/>
                <w:szCs w:val="24"/>
              </w:rPr>
            </w:pPr>
          </w:p>
          <w:p w14:paraId="38CC78F7" w14:textId="77777777" w:rsidR="00942640" w:rsidRDefault="00942640">
            <w:pPr>
              <w:widowControl w:val="0"/>
              <w:spacing w:line="240" w:lineRule="auto"/>
              <w:rPr>
                <w:rFonts w:ascii="Times New Roman" w:eastAsia="Times New Roman" w:hAnsi="Times New Roman" w:cs="Times New Roman"/>
                <w:sz w:val="24"/>
                <w:szCs w:val="24"/>
              </w:rPr>
            </w:pPr>
          </w:p>
          <w:p w14:paraId="174975CD" w14:textId="77777777" w:rsidR="00942640" w:rsidRDefault="00942640">
            <w:pPr>
              <w:widowControl w:val="0"/>
              <w:spacing w:line="240" w:lineRule="auto"/>
              <w:rPr>
                <w:rFonts w:ascii="Times New Roman" w:eastAsia="Times New Roman" w:hAnsi="Times New Roman" w:cs="Times New Roman"/>
                <w:sz w:val="24"/>
                <w:szCs w:val="24"/>
              </w:rPr>
            </w:pPr>
          </w:p>
          <w:p w14:paraId="7838EA53" w14:textId="77777777" w:rsidR="00942640" w:rsidRDefault="00942640">
            <w:pPr>
              <w:widowControl w:val="0"/>
              <w:spacing w:line="240" w:lineRule="auto"/>
              <w:rPr>
                <w:rFonts w:ascii="Times New Roman" w:eastAsia="Times New Roman" w:hAnsi="Times New Roman" w:cs="Times New Roman"/>
                <w:sz w:val="24"/>
                <w:szCs w:val="24"/>
              </w:rPr>
            </w:pPr>
          </w:p>
          <w:p w14:paraId="3A825C7A" w14:textId="77777777" w:rsidR="00942640" w:rsidRDefault="00942640">
            <w:pPr>
              <w:widowControl w:val="0"/>
              <w:spacing w:line="240" w:lineRule="auto"/>
              <w:rPr>
                <w:rFonts w:ascii="Times New Roman" w:eastAsia="Times New Roman" w:hAnsi="Times New Roman" w:cs="Times New Roman"/>
                <w:sz w:val="24"/>
                <w:szCs w:val="24"/>
              </w:rPr>
            </w:pPr>
          </w:p>
          <w:p w14:paraId="36228492" w14:textId="77777777" w:rsidR="00942640" w:rsidRDefault="00942640">
            <w:pPr>
              <w:widowControl w:val="0"/>
              <w:spacing w:line="240" w:lineRule="auto"/>
              <w:rPr>
                <w:rFonts w:ascii="Times New Roman" w:eastAsia="Times New Roman" w:hAnsi="Times New Roman" w:cs="Times New Roman"/>
                <w:sz w:val="24"/>
                <w:szCs w:val="24"/>
              </w:rPr>
            </w:pPr>
          </w:p>
          <w:p w14:paraId="65449D1E" w14:textId="77777777" w:rsidR="00942640" w:rsidRDefault="00942640">
            <w:pPr>
              <w:widowControl w:val="0"/>
              <w:spacing w:line="240" w:lineRule="auto"/>
              <w:rPr>
                <w:rFonts w:ascii="Times New Roman" w:eastAsia="Times New Roman" w:hAnsi="Times New Roman" w:cs="Times New Roman"/>
                <w:sz w:val="24"/>
                <w:szCs w:val="24"/>
              </w:rPr>
            </w:pPr>
          </w:p>
          <w:p w14:paraId="144C7E10" w14:textId="77777777" w:rsidR="00942640" w:rsidRDefault="00942640">
            <w:pPr>
              <w:widowControl w:val="0"/>
              <w:spacing w:line="240" w:lineRule="auto"/>
              <w:rPr>
                <w:rFonts w:ascii="Times New Roman" w:eastAsia="Times New Roman" w:hAnsi="Times New Roman" w:cs="Times New Roman"/>
                <w:sz w:val="24"/>
                <w:szCs w:val="24"/>
              </w:rPr>
            </w:pPr>
          </w:p>
          <w:p w14:paraId="558CF072" w14:textId="77777777" w:rsidR="00942640" w:rsidRDefault="00942640">
            <w:pPr>
              <w:widowControl w:val="0"/>
              <w:spacing w:line="240" w:lineRule="auto"/>
              <w:rPr>
                <w:rFonts w:ascii="Times New Roman" w:eastAsia="Times New Roman" w:hAnsi="Times New Roman" w:cs="Times New Roman"/>
                <w:sz w:val="24"/>
                <w:szCs w:val="24"/>
              </w:rPr>
            </w:pPr>
          </w:p>
          <w:p w14:paraId="1AF12DF1" w14:textId="77777777" w:rsidR="00942640" w:rsidRDefault="00942640">
            <w:pPr>
              <w:widowControl w:val="0"/>
              <w:spacing w:line="240" w:lineRule="auto"/>
              <w:rPr>
                <w:rFonts w:ascii="Times New Roman" w:eastAsia="Times New Roman" w:hAnsi="Times New Roman" w:cs="Times New Roman"/>
                <w:sz w:val="24"/>
                <w:szCs w:val="24"/>
              </w:rPr>
            </w:pPr>
          </w:p>
          <w:p w14:paraId="317C38F0" w14:textId="77777777" w:rsidR="00942640" w:rsidRDefault="00942640">
            <w:pPr>
              <w:widowControl w:val="0"/>
              <w:spacing w:line="240" w:lineRule="auto"/>
              <w:rPr>
                <w:rFonts w:ascii="Times New Roman" w:eastAsia="Times New Roman" w:hAnsi="Times New Roman" w:cs="Times New Roman"/>
                <w:sz w:val="24"/>
                <w:szCs w:val="24"/>
              </w:rPr>
            </w:pPr>
          </w:p>
          <w:p w14:paraId="05A1267C" w14:textId="77777777" w:rsidR="00942640" w:rsidRDefault="00942640">
            <w:pPr>
              <w:widowControl w:val="0"/>
              <w:spacing w:line="240" w:lineRule="auto"/>
              <w:rPr>
                <w:rFonts w:ascii="Times New Roman" w:eastAsia="Times New Roman" w:hAnsi="Times New Roman" w:cs="Times New Roman"/>
                <w:sz w:val="24"/>
                <w:szCs w:val="24"/>
              </w:rPr>
            </w:pPr>
          </w:p>
          <w:p w14:paraId="124E079D" w14:textId="77777777" w:rsidR="00942640" w:rsidRDefault="00942640">
            <w:pPr>
              <w:widowControl w:val="0"/>
              <w:spacing w:line="240" w:lineRule="auto"/>
              <w:rPr>
                <w:rFonts w:ascii="Times New Roman" w:eastAsia="Times New Roman" w:hAnsi="Times New Roman" w:cs="Times New Roman"/>
                <w:sz w:val="24"/>
                <w:szCs w:val="24"/>
              </w:rPr>
            </w:pPr>
          </w:p>
          <w:p w14:paraId="5686DE16" w14:textId="77777777" w:rsidR="00942640" w:rsidRDefault="00942640">
            <w:pPr>
              <w:widowControl w:val="0"/>
              <w:spacing w:line="240" w:lineRule="auto"/>
              <w:rPr>
                <w:rFonts w:ascii="Times New Roman" w:eastAsia="Times New Roman" w:hAnsi="Times New Roman" w:cs="Times New Roman"/>
                <w:sz w:val="24"/>
                <w:szCs w:val="24"/>
              </w:rPr>
            </w:pPr>
          </w:p>
          <w:p w14:paraId="0F02D9D9" w14:textId="77777777" w:rsidR="00942640" w:rsidRDefault="00942640">
            <w:pPr>
              <w:widowControl w:val="0"/>
              <w:spacing w:line="240" w:lineRule="auto"/>
              <w:rPr>
                <w:rFonts w:ascii="Times New Roman" w:eastAsia="Times New Roman" w:hAnsi="Times New Roman" w:cs="Times New Roman"/>
                <w:sz w:val="24"/>
                <w:szCs w:val="24"/>
              </w:rPr>
            </w:pPr>
          </w:p>
          <w:p w14:paraId="7B6C03DD" w14:textId="77777777" w:rsidR="00942640" w:rsidRDefault="00942640">
            <w:pPr>
              <w:widowControl w:val="0"/>
              <w:spacing w:line="240" w:lineRule="auto"/>
              <w:rPr>
                <w:rFonts w:ascii="Times New Roman" w:eastAsia="Times New Roman" w:hAnsi="Times New Roman" w:cs="Times New Roman"/>
                <w:sz w:val="24"/>
                <w:szCs w:val="24"/>
              </w:rPr>
            </w:pPr>
          </w:p>
          <w:p w14:paraId="79DD31AA" w14:textId="77777777" w:rsidR="00942640" w:rsidRDefault="00942640">
            <w:pPr>
              <w:widowControl w:val="0"/>
              <w:spacing w:line="240" w:lineRule="auto"/>
              <w:rPr>
                <w:rFonts w:ascii="Times New Roman" w:eastAsia="Times New Roman" w:hAnsi="Times New Roman" w:cs="Times New Roman"/>
                <w:sz w:val="24"/>
                <w:szCs w:val="24"/>
              </w:rPr>
            </w:pPr>
          </w:p>
          <w:p w14:paraId="35C734AE" w14:textId="77777777" w:rsidR="00942640" w:rsidRDefault="00942640">
            <w:pPr>
              <w:widowControl w:val="0"/>
              <w:spacing w:line="240" w:lineRule="auto"/>
              <w:rPr>
                <w:rFonts w:ascii="Times New Roman" w:eastAsia="Times New Roman" w:hAnsi="Times New Roman" w:cs="Times New Roman"/>
                <w:sz w:val="24"/>
                <w:szCs w:val="24"/>
              </w:rPr>
            </w:pPr>
          </w:p>
          <w:p w14:paraId="363CBCAC" w14:textId="77777777" w:rsidR="00942640" w:rsidRDefault="00942640">
            <w:pPr>
              <w:widowControl w:val="0"/>
              <w:spacing w:line="240" w:lineRule="auto"/>
              <w:rPr>
                <w:rFonts w:ascii="Times New Roman" w:eastAsia="Times New Roman" w:hAnsi="Times New Roman" w:cs="Times New Roman"/>
                <w:sz w:val="24"/>
                <w:szCs w:val="24"/>
              </w:rPr>
            </w:pPr>
          </w:p>
          <w:p w14:paraId="531ED492" w14:textId="77777777" w:rsidR="00942640" w:rsidRDefault="00942640">
            <w:pPr>
              <w:widowControl w:val="0"/>
              <w:spacing w:line="240" w:lineRule="auto"/>
              <w:rPr>
                <w:rFonts w:ascii="Times New Roman" w:eastAsia="Times New Roman" w:hAnsi="Times New Roman" w:cs="Times New Roman"/>
                <w:sz w:val="24"/>
                <w:szCs w:val="24"/>
              </w:rPr>
            </w:pPr>
          </w:p>
          <w:p w14:paraId="60CDC6D2" w14:textId="77777777" w:rsidR="00942640" w:rsidRDefault="00942640">
            <w:pPr>
              <w:widowControl w:val="0"/>
              <w:spacing w:line="240" w:lineRule="auto"/>
              <w:rPr>
                <w:rFonts w:ascii="Times New Roman" w:eastAsia="Times New Roman" w:hAnsi="Times New Roman" w:cs="Times New Roman"/>
                <w:sz w:val="24"/>
                <w:szCs w:val="24"/>
              </w:rPr>
            </w:pPr>
          </w:p>
          <w:p w14:paraId="515141B3" w14:textId="77777777" w:rsidR="00942640" w:rsidRDefault="00942640">
            <w:pPr>
              <w:widowControl w:val="0"/>
              <w:spacing w:line="240" w:lineRule="auto"/>
              <w:rPr>
                <w:rFonts w:ascii="Times New Roman" w:eastAsia="Times New Roman" w:hAnsi="Times New Roman" w:cs="Times New Roman"/>
                <w:sz w:val="24"/>
                <w:szCs w:val="24"/>
              </w:rPr>
            </w:pPr>
          </w:p>
          <w:p w14:paraId="355260F2" w14:textId="77777777" w:rsidR="00942640" w:rsidRDefault="00942640">
            <w:pPr>
              <w:widowControl w:val="0"/>
              <w:spacing w:line="240" w:lineRule="auto"/>
              <w:rPr>
                <w:rFonts w:ascii="Times New Roman" w:eastAsia="Times New Roman" w:hAnsi="Times New Roman" w:cs="Times New Roman"/>
                <w:sz w:val="24"/>
                <w:szCs w:val="24"/>
              </w:rPr>
            </w:pPr>
          </w:p>
          <w:p w14:paraId="345DF37D" w14:textId="77777777" w:rsidR="00942640" w:rsidRDefault="00942640">
            <w:pPr>
              <w:widowControl w:val="0"/>
              <w:spacing w:line="240" w:lineRule="auto"/>
              <w:rPr>
                <w:rFonts w:ascii="Times New Roman" w:eastAsia="Times New Roman" w:hAnsi="Times New Roman" w:cs="Times New Roman"/>
                <w:b/>
                <w:sz w:val="24"/>
                <w:szCs w:val="24"/>
              </w:rPr>
            </w:pPr>
          </w:p>
        </w:tc>
      </w:tr>
      <w:tr w:rsidR="00942640" w14:paraId="74F35CBB" w14:textId="77777777" w:rsidTr="006F28A6">
        <w:tc>
          <w:tcPr>
            <w:tcW w:w="6480" w:type="dxa"/>
            <w:shd w:val="clear" w:color="auto" w:fill="auto"/>
            <w:tcMar>
              <w:top w:w="100" w:type="dxa"/>
              <w:left w:w="100" w:type="dxa"/>
              <w:bottom w:w="100" w:type="dxa"/>
              <w:right w:w="100" w:type="dxa"/>
            </w:tcMar>
          </w:tcPr>
          <w:p w14:paraId="6C489B63"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I can analyze the causes and impacts of social movements in the United States and South Carolina. </w:t>
            </w:r>
            <w:r>
              <w:rPr>
                <w:rFonts w:ascii="Times New Roman" w:eastAsia="Times New Roman" w:hAnsi="Times New Roman" w:cs="Times New Roman"/>
                <w:sz w:val="24"/>
                <w:szCs w:val="24"/>
              </w:rPr>
              <w:t xml:space="preserve"> </w:t>
            </w:r>
          </w:p>
          <w:p w14:paraId="387E0C97" w14:textId="77777777" w:rsidR="00942640" w:rsidRDefault="00942640">
            <w:pPr>
              <w:widowControl w:val="0"/>
              <w:spacing w:line="240" w:lineRule="auto"/>
              <w:rPr>
                <w:rFonts w:ascii="Times New Roman" w:eastAsia="Times New Roman" w:hAnsi="Times New Roman" w:cs="Times New Roman"/>
                <w:sz w:val="24"/>
                <w:szCs w:val="24"/>
              </w:rPr>
            </w:pPr>
          </w:p>
          <w:p w14:paraId="56B5DEC9" w14:textId="5B41D3DD"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create small </w:t>
            </w:r>
            <w:r w:rsidR="00510E06">
              <w:rPr>
                <w:rFonts w:ascii="Times New Roman" w:eastAsia="Times New Roman" w:hAnsi="Times New Roman" w:cs="Times New Roman"/>
                <w:sz w:val="24"/>
                <w:szCs w:val="24"/>
              </w:rPr>
              <w:t>group information</w:t>
            </w:r>
            <w:r>
              <w:rPr>
                <w:rFonts w:ascii="Times New Roman" w:eastAsia="Times New Roman" w:hAnsi="Times New Roman" w:cs="Times New Roman"/>
                <w:sz w:val="24"/>
                <w:szCs w:val="24"/>
              </w:rPr>
              <w:t xml:space="preserve"> packets for each or any of the various civil rights movements listed in the resources. Students will </w:t>
            </w:r>
            <w:r w:rsidR="008877F6">
              <w:rPr>
                <w:rFonts w:ascii="Times New Roman" w:eastAsia="Times New Roman" w:hAnsi="Times New Roman" w:cs="Times New Roman"/>
                <w:sz w:val="24"/>
                <w:szCs w:val="24"/>
              </w:rPr>
              <w:t>highlight (</w:t>
            </w:r>
            <w:r>
              <w:rPr>
                <w:rFonts w:ascii="Times New Roman" w:eastAsia="Times New Roman" w:hAnsi="Times New Roman" w:cs="Times New Roman"/>
                <w:sz w:val="24"/>
                <w:szCs w:val="24"/>
              </w:rPr>
              <w:t>annotate) the causes (injustices) and impact of the civil rights movement they are researching. The teacher will model a packet by displaying their resource(s) and analyzing the document(s) for the causes they addressed and how they impacted social changes in American society.</w:t>
            </w:r>
          </w:p>
          <w:p w14:paraId="1A30AE5F" w14:textId="77777777" w:rsidR="00942640" w:rsidRDefault="00942640">
            <w:pPr>
              <w:widowControl w:val="0"/>
              <w:spacing w:line="240" w:lineRule="auto"/>
              <w:rPr>
                <w:rFonts w:ascii="Times New Roman" w:eastAsia="Times New Roman" w:hAnsi="Times New Roman" w:cs="Times New Roman"/>
                <w:sz w:val="24"/>
                <w:szCs w:val="24"/>
              </w:rPr>
            </w:pPr>
          </w:p>
          <w:p w14:paraId="641447B5" w14:textId="53E2BFAB" w:rsidR="00535BB1" w:rsidRPr="00535BB1" w:rsidRDefault="00535BB1">
            <w:pPr>
              <w:widowControl w:val="0"/>
              <w:numPr>
                <w:ilvl w:val="0"/>
                <w:numId w:val="9"/>
              </w:numPr>
              <w:spacing w:line="240" w:lineRule="auto"/>
              <w:rPr>
                <w:rFonts w:ascii="Times New Roman" w:eastAsia="Times New Roman" w:hAnsi="Times New Roman" w:cs="Times New Roman"/>
                <w:sz w:val="24"/>
                <w:szCs w:val="24"/>
              </w:rPr>
            </w:pPr>
            <w:hyperlink r:id="rId43" w:history="1">
              <w:r w:rsidRPr="00535BB1">
                <w:rPr>
                  <w:rStyle w:val="Hyperlink"/>
                  <w:rFonts w:ascii="Times New Roman" w:eastAsia="Times New Roman" w:hAnsi="Times New Roman" w:cs="Times New Roman"/>
                  <w:sz w:val="24"/>
                  <w:szCs w:val="24"/>
                </w:rPr>
                <w:t>Martin Luther King, Jr.</w:t>
              </w:r>
            </w:hyperlink>
          </w:p>
          <w:p w14:paraId="589E34D2" w14:textId="77FA9ADF"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4">
              <w:r w:rsidR="00A16833">
                <w:rPr>
                  <w:rFonts w:ascii="Times New Roman" w:eastAsia="Times New Roman" w:hAnsi="Times New Roman" w:cs="Times New Roman"/>
                  <w:color w:val="1155CC"/>
                  <w:sz w:val="24"/>
                  <w:szCs w:val="24"/>
                  <w:u w:val="single"/>
                </w:rPr>
                <w:t xml:space="preserve">Sara Mae </w:t>
              </w:r>
              <w:proofErr w:type="spellStart"/>
              <w:r w:rsidR="00A16833">
                <w:rPr>
                  <w:rFonts w:ascii="Times New Roman" w:eastAsia="Times New Roman" w:hAnsi="Times New Roman" w:cs="Times New Roman"/>
                  <w:color w:val="1155CC"/>
                  <w:sz w:val="24"/>
                  <w:szCs w:val="24"/>
                  <w:u w:val="single"/>
                </w:rPr>
                <w:t>Flemming</w:t>
              </w:r>
              <w:proofErr w:type="spellEnd"/>
              <w:r w:rsidR="00A16833">
                <w:rPr>
                  <w:rFonts w:ascii="Times New Roman" w:eastAsia="Times New Roman" w:hAnsi="Times New Roman" w:cs="Times New Roman"/>
                  <w:color w:val="1155CC"/>
                  <w:sz w:val="24"/>
                  <w:szCs w:val="24"/>
                  <w:u w:val="single"/>
                </w:rPr>
                <w:t xml:space="preserve"> Brown</w:t>
              </w:r>
            </w:hyperlink>
          </w:p>
          <w:p w14:paraId="485D52FA"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5">
              <w:r w:rsidR="00A16833">
                <w:rPr>
                  <w:rFonts w:ascii="Times New Roman" w:eastAsia="Times New Roman" w:hAnsi="Times New Roman" w:cs="Times New Roman"/>
                  <w:color w:val="1155CC"/>
                  <w:sz w:val="24"/>
                  <w:szCs w:val="24"/>
                  <w:u w:val="single"/>
                </w:rPr>
                <w:t>Friendship Nine</w:t>
              </w:r>
            </w:hyperlink>
          </w:p>
          <w:p w14:paraId="3F450FDF"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6">
              <w:r w:rsidR="00A16833">
                <w:rPr>
                  <w:rFonts w:ascii="Times New Roman" w:eastAsia="Times New Roman" w:hAnsi="Times New Roman" w:cs="Times New Roman"/>
                  <w:color w:val="1155CC"/>
                  <w:sz w:val="24"/>
                  <w:szCs w:val="24"/>
                  <w:u w:val="single"/>
                </w:rPr>
                <w:t>Rosa Parks and the Montgomery Bus Boycott Video</w:t>
              </w:r>
            </w:hyperlink>
          </w:p>
          <w:p w14:paraId="577EA9B0"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7">
              <w:r w:rsidR="00A16833">
                <w:rPr>
                  <w:rFonts w:ascii="Times New Roman" w:eastAsia="Times New Roman" w:hAnsi="Times New Roman" w:cs="Times New Roman"/>
                  <w:color w:val="1155CC"/>
                  <w:sz w:val="24"/>
                  <w:szCs w:val="24"/>
                  <w:u w:val="single"/>
                </w:rPr>
                <w:t>Montgomery Bus Codes</w:t>
              </w:r>
            </w:hyperlink>
          </w:p>
          <w:p w14:paraId="3140B050"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8">
              <w:r w:rsidR="00A16833">
                <w:rPr>
                  <w:rFonts w:ascii="Times New Roman" w:eastAsia="Times New Roman" w:hAnsi="Times New Roman" w:cs="Times New Roman"/>
                  <w:color w:val="1155CC"/>
                  <w:sz w:val="24"/>
                  <w:szCs w:val="24"/>
                  <w:u w:val="single"/>
                </w:rPr>
                <w:t>Economics of the Montgomery Bus Boycott</w:t>
              </w:r>
            </w:hyperlink>
          </w:p>
          <w:p w14:paraId="19B8ABB5"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49">
              <w:r w:rsidR="00A16833">
                <w:rPr>
                  <w:rFonts w:ascii="Times New Roman" w:eastAsia="Times New Roman" w:hAnsi="Times New Roman" w:cs="Times New Roman"/>
                  <w:color w:val="1155CC"/>
                  <w:sz w:val="24"/>
                  <w:szCs w:val="24"/>
                  <w:u w:val="single"/>
                </w:rPr>
                <w:t>Montgomery Bus Boycott Results</w:t>
              </w:r>
            </w:hyperlink>
          </w:p>
          <w:p w14:paraId="5C9FEC89"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0">
              <w:r w:rsidR="00A16833">
                <w:rPr>
                  <w:rFonts w:ascii="Times New Roman" w:eastAsia="Times New Roman" w:hAnsi="Times New Roman" w:cs="Times New Roman"/>
                  <w:color w:val="1155CC"/>
                  <w:sz w:val="24"/>
                  <w:szCs w:val="24"/>
                  <w:u w:val="single"/>
                </w:rPr>
                <w:t>Woolworth Sit-In Protests Video</w:t>
              </w:r>
            </w:hyperlink>
          </w:p>
          <w:p w14:paraId="7E421CEE"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1">
              <w:r w:rsidR="00A16833">
                <w:rPr>
                  <w:rFonts w:ascii="Times New Roman" w:eastAsia="Times New Roman" w:hAnsi="Times New Roman" w:cs="Times New Roman"/>
                  <w:color w:val="1155CC"/>
                  <w:sz w:val="24"/>
                  <w:szCs w:val="24"/>
                  <w:u w:val="single"/>
                </w:rPr>
                <w:t>Studies Weekly: Sit-Ins Video</w:t>
              </w:r>
            </w:hyperlink>
          </w:p>
          <w:p w14:paraId="495CDC82"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2">
              <w:r w:rsidR="00A16833">
                <w:rPr>
                  <w:rFonts w:ascii="Times New Roman" w:eastAsia="Times New Roman" w:hAnsi="Times New Roman" w:cs="Times New Roman"/>
                  <w:color w:val="1155CC"/>
                  <w:sz w:val="24"/>
                  <w:szCs w:val="24"/>
                  <w:u w:val="single"/>
                </w:rPr>
                <w:t>The Sit-In Movement</w:t>
              </w:r>
            </w:hyperlink>
          </w:p>
          <w:p w14:paraId="0A843F6C"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3">
              <w:r w:rsidR="00A16833">
                <w:rPr>
                  <w:rFonts w:ascii="Times New Roman" w:eastAsia="Times New Roman" w:hAnsi="Times New Roman" w:cs="Times New Roman"/>
                  <w:color w:val="1155CC"/>
                  <w:sz w:val="24"/>
                  <w:szCs w:val="24"/>
                  <w:u w:val="single"/>
                </w:rPr>
                <w:t>Freedom Riders PPT</w:t>
              </w:r>
            </w:hyperlink>
          </w:p>
          <w:p w14:paraId="0E81BDB2"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4">
              <w:r w:rsidR="00A16833">
                <w:rPr>
                  <w:rFonts w:ascii="Times New Roman" w:eastAsia="Times New Roman" w:hAnsi="Times New Roman" w:cs="Times New Roman"/>
                  <w:color w:val="1155CC"/>
                  <w:sz w:val="24"/>
                  <w:szCs w:val="24"/>
                  <w:u w:val="single"/>
                </w:rPr>
                <w:t>Southern Christian Leadership Conference</w:t>
              </w:r>
            </w:hyperlink>
          </w:p>
          <w:p w14:paraId="225716A1"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5">
              <w:r w:rsidR="00A16833">
                <w:rPr>
                  <w:rFonts w:ascii="Times New Roman" w:eastAsia="Times New Roman" w:hAnsi="Times New Roman" w:cs="Times New Roman"/>
                  <w:color w:val="1155CC"/>
                  <w:sz w:val="24"/>
                  <w:szCs w:val="24"/>
                  <w:u w:val="single"/>
                </w:rPr>
                <w:t>Student Nonviolent Coordinating Committee</w:t>
              </w:r>
            </w:hyperlink>
          </w:p>
          <w:p w14:paraId="020BE47A"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6">
              <w:r w:rsidR="00A16833">
                <w:rPr>
                  <w:rFonts w:ascii="Times New Roman" w:eastAsia="Times New Roman" w:hAnsi="Times New Roman" w:cs="Times New Roman"/>
                  <w:color w:val="1155CC"/>
                  <w:sz w:val="24"/>
                  <w:szCs w:val="24"/>
                  <w:u w:val="single"/>
                </w:rPr>
                <w:t>Birmingham Campaign</w:t>
              </w:r>
            </w:hyperlink>
          </w:p>
          <w:p w14:paraId="1D48C276"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7">
              <w:r w:rsidR="00A16833">
                <w:rPr>
                  <w:rFonts w:ascii="Times New Roman" w:eastAsia="Times New Roman" w:hAnsi="Times New Roman" w:cs="Times New Roman"/>
                  <w:color w:val="1155CC"/>
                  <w:sz w:val="24"/>
                  <w:szCs w:val="24"/>
                  <w:u w:val="single"/>
                </w:rPr>
                <w:t>Birmingham Children’s Crusade</w:t>
              </w:r>
            </w:hyperlink>
          </w:p>
          <w:p w14:paraId="0B58EDCF"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8">
              <w:r w:rsidR="00A16833">
                <w:rPr>
                  <w:rFonts w:ascii="Times New Roman" w:eastAsia="Times New Roman" w:hAnsi="Times New Roman" w:cs="Times New Roman"/>
                  <w:color w:val="1155CC"/>
                  <w:sz w:val="24"/>
                  <w:szCs w:val="24"/>
                  <w:u w:val="single"/>
                </w:rPr>
                <w:t>Orangeburg Massacre</w:t>
              </w:r>
            </w:hyperlink>
          </w:p>
          <w:p w14:paraId="6DA7C682" w14:textId="77777777" w:rsidR="00942640" w:rsidRDefault="00535BB1">
            <w:pPr>
              <w:widowControl w:val="0"/>
              <w:numPr>
                <w:ilvl w:val="0"/>
                <w:numId w:val="9"/>
              </w:numPr>
              <w:spacing w:line="240" w:lineRule="auto"/>
              <w:rPr>
                <w:rFonts w:ascii="Times New Roman" w:eastAsia="Times New Roman" w:hAnsi="Times New Roman" w:cs="Times New Roman"/>
                <w:sz w:val="24"/>
                <w:szCs w:val="24"/>
              </w:rPr>
            </w:pPr>
            <w:hyperlink r:id="rId59">
              <w:r w:rsidR="00A16833">
                <w:rPr>
                  <w:rFonts w:ascii="Times New Roman" w:eastAsia="Times New Roman" w:hAnsi="Times New Roman" w:cs="Times New Roman"/>
                  <w:color w:val="1155CC"/>
                  <w:sz w:val="24"/>
                  <w:szCs w:val="24"/>
                  <w:u w:val="single"/>
                </w:rPr>
                <w:t>Briggs v. Elliot</w:t>
              </w:r>
            </w:hyperlink>
          </w:p>
          <w:p w14:paraId="58775ECA" w14:textId="77777777" w:rsidR="00942640" w:rsidRDefault="00942640">
            <w:pPr>
              <w:widowControl w:val="0"/>
              <w:spacing w:line="240" w:lineRule="auto"/>
              <w:rPr>
                <w:rFonts w:ascii="Times New Roman" w:eastAsia="Times New Roman" w:hAnsi="Times New Roman" w:cs="Times New Roman"/>
                <w:sz w:val="24"/>
                <w:szCs w:val="24"/>
              </w:rPr>
            </w:pPr>
          </w:p>
          <w:p w14:paraId="767C4512"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have a member from each group take a position in the inner circle of the Fishbowl.  All other members will sit in a circle around the inner circle. Students will share the injustices that they researched and discuss some of the commonalities between their research groups. Students should feel comfortable to share their personal feelings/thoughts about these injustices. </w:t>
            </w:r>
          </w:p>
          <w:p w14:paraId="1872ADA4"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help guide the discussion by asking guiding questions. </w:t>
            </w:r>
          </w:p>
          <w:p w14:paraId="027C27DA" w14:textId="77777777" w:rsidR="00942640" w:rsidRDefault="00A16833">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the purpose of these unjust laws/codes?</w:t>
            </w:r>
          </w:p>
          <w:p w14:paraId="70117D4E" w14:textId="77777777" w:rsidR="00942640" w:rsidRDefault="00A16833">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these laws/codes hurt community relationships?</w:t>
            </w:r>
          </w:p>
          <w:p w14:paraId="6A01127F" w14:textId="77777777" w:rsidR="00942640" w:rsidRDefault="00A16833">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these laws/codes deny minorities their rights as citizens?</w:t>
            </w:r>
          </w:p>
          <w:p w14:paraId="462F77F7" w14:textId="7BE4C1F5"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on the outer circle can switch out with a team member in the inner circle if they have something to add to the </w:t>
            </w:r>
            <w:r>
              <w:rPr>
                <w:rFonts w:ascii="Times New Roman" w:eastAsia="Times New Roman" w:hAnsi="Times New Roman" w:cs="Times New Roman"/>
                <w:sz w:val="24"/>
                <w:szCs w:val="24"/>
              </w:rPr>
              <w:lastRenderedPageBreak/>
              <w:t xml:space="preserve">discussion. Teachers will decide when the first round of discussion has </w:t>
            </w:r>
            <w:r w:rsidR="008877F6">
              <w:rPr>
                <w:rFonts w:ascii="Times New Roman" w:eastAsia="Times New Roman" w:hAnsi="Times New Roman" w:cs="Times New Roman"/>
                <w:sz w:val="24"/>
                <w:szCs w:val="24"/>
              </w:rPr>
              <w:t>concluded</w:t>
            </w:r>
            <w:r>
              <w:rPr>
                <w:rFonts w:ascii="Times New Roman" w:eastAsia="Times New Roman" w:hAnsi="Times New Roman" w:cs="Times New Roman"/>
                <w:sz w:val="24"/>
                <w:szCs w:val="24"/>
              </w:rPr>
              <w:t>.</w:t>
            </w:r>
          </w:p>
          <w:p w14:paraId="261A12CD" w14:textId="77777777" w:rsidR="00942640" w:rsidRDefault="00942640">
            <w:pPr>
              <w:widowControl w:val="0"/>
              <w:spacing w:line="240" w:lineRule="auto"/>
              <w:rPr>
                <w:rFonts w:ascii="Times New Roman" w:eastAsia="Times New Roman" w:hAnsi="Times New Roman" w:cs="Times New Roman"/>
                <w:sz w:val="24"/>
                <w:szCs w:val="24"/>
              </w:rPr>
            </w:pPr>
          </w:p>
          <w:p w14:paraId="515014AB"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have members of the inner circle share the events/ Civil Rights Movement involvement that sought to change the injustices. Members in the inner circle should share commonalities and differences in tactics used by civil rights groups. Teachers may help guide the discussion by asking guiding questions:</w:t>
            </w:r>
          </w:p>
          <w:p w14:paraId="0835C7EE" w14:textId="77777777" w:rsidR="00942640" w:rsidRDefault="00A1683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an act of violence cause civil rights groups to get involved?</w:t>
            </w:r>
          </w:p>
          <w:p w14:paraId="1243A6D8" w14:textId="77777777" w:rsidR="00942640" w:rsidRDefault="00A1683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economics play a role in the tactics used by civil rights groups?</w:t>
            </w:r>
          </w:p>
          <w:p w14:paraId="4864547B" w14:textId="77777777" w:rsidR="00942640" w:rsidRDefault="00A1683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was the goal of the tactics used by civil rights groups?</w:t>
            </w:r>
          </w:p>
          <w:p w14:paraId="4C09CC5F" w14:textId="77777777" w:rsidR="00942640" w:rsidRDefault="00A1683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feel your civil rights groups were successful in changing the injustices they were attempting to address?</w:t>
            </w:r>
          </w:p>
          <w:p w14:paraId="2EF2429D" w14:textId="77777777" w:rsidR="00942640" w:rsidRDefault="00A1683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we still see these injustices today or has our society changed due to the work of civil rights groups?</w:t>
            </w:r>
          </w:p>
          <w:p w14:paraId="1EF23C4E" w14:textId="77777777" w:rsidR="00942640" w:rsidRDefault="00942640">
            <w:pPr>
              <w:widowControl w:val="0"/>
              <w:spacing w:line="240" w:lineRule="auto"/>
              <w:rPr>
                <w:rFonts w:ascii="Times New Roman" w:eastAsia="Times New Roman" w:hAnsi="Times New Roman" w:cs="Times New Roman"/>
                <w:sz w:val="24"/>
                <w:szCs w:val="24"/>
              </w:rPr>
            </w:pPr>
          </w:p>
          <w:p w14:paraId="4E0049D0" w14:textId="77777777" w:rsidR="00942640" w:rsidRDefault="00942640">
            <w:pPr>
              <w:widowControl w:val="0"/>
              <w:spacing w:line="240" w:lineRule="auto"/>
              <w:rPr>
                <w:rFonts w:ascii="Times New Roman" w:eastAsia="Times New Roman" w:hAnsi="Times New Roman" w:cs="Times New Roman"/>
                <w:sz w:val="24"/>
                <w:szCs w:val="24"/>
              </w:rPr>
            </w:pPr>
          </w:p>
        </w:tc>
        <w:tc>
          <w:tcPr>
            <w:tcW w:w="6495" w:type="dxa"/>
            <w:shd w:val="clear" w:color="auto" w:fill="auto"/>
            <w:tcMar>
              <w:top w:w="100" w:type="dxa"/>
              <w:left w:w="100" w:type="dxa"/>
              <w:bottom w:w="100" w:type="dxa"/>
              <w:right w:w="100" w:type="dxa"/>
            </w:tcMar>
          </w:tcPr>
          <w:p w14:paraId="7C1C835B" w14:textId="77FF1928" w:rsidR="00942640" w:rsidRDefault="00A16833">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lastRenderedPageBreak/>
              <w:t xml:space="preserve">Deconstructed </w:t>
            </w:r>
            <w:r w:rsidR="00510E06">
              <w:rPr>
                <w:rFonts w:ascii="Times New Roman" w:eastAsia="Times New Roman" w:hAnsi="Times New Roman" w:cs="Times New Roman"/>
                <w:b/>
                <w:sz w:val="24"/>
                <w:szCs w:val="24"/>
              </w:rPr>
              <w:t>Standard:</w:t>
            </w:r>
            <w:r w:rsidR="00510E06">
              <w:rPr>
                <w:rFonts w:ascii="Times New Roman" w:eastAsia="Times New Roman" w:hAnsi="Times New Roman" w:cs="Times New Roman"/>
                <w:i/>
                <w:sz w:val="24"/>
                <w:szCs w:val="24"/>
              </w:rPr>
              <w:t xml:space="preserve"> Students</w:t>
            </w:r>
            <w:r>
              <w:rPr>
                <w:rFonts w:ascii="Times New Roman" w:eastAsia="Times New Roman" w:hAnsi="Times New Roman" w:cs="Times New Roman"/>
                <w:i/>
                <w:sz w:val="24"/>
                <w:szCs w:val="24"/>
              </w:rPr>
              <w:t xml:space="preserve"> will be able to explain the causes and impact of various civil rights movements in the United States and South Carolina. The goal is for students to understand the growth and influence of various civil rights movements. Key concepts that align to the indicators include Sara Mae Flemming Brown, Friendship Nine, Claudette Colvin, Rosa Parks and the Montgomery Bus Boycott, Freedom Rides, the SCLC, the SNCC, and the Birmingham Campaign.</w:t>
            </w:r>
          </w:p>
          <w:p w14:paraId="10750799" w14:textId="0BD12751" w:rsidR="00E66BD9" w:rsidRDefault="00E66BD9">
            <w:pPr>
              <w:widowControl w:val="0"/>
              <w:spacing w:line="240" w:lineRule="auto"/>
              <w:rPr>
                <w:rFonts w:ascii="Times New Roman" w:eastAsia="Times New Roman" w:hAnsi="Times New Roman" w:cs="Times New Roman"/>
                <w:i/>
                <w:sz w:val="24"/>
                <w:szCs w:val="24"/>
              </w:rPr>
            </w:pPr>
          </w:p>
          <w:p w14:paraId="71DE159B" w14:textId="793A42C8" w:rsidR="00E66BD9" w:rsidRPr="00E66BD9" w:rsidRDefault="00E66BD9">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 sensitive topic and teachers should plan their lessons accordingly. </w:t>
            </w:r>
            <w:r>
              <w:rPr>
                <w:rFonts w:ascii="Times New Roman" w:eastAsia="Times New Roman" w:hAnsi="Times New Roman" w:cs="Times New Roman"/>
                <w:i/>
                <w:sz w:val="24"/>
                <w:szCs w:val="24"/>
              </w:rPr>
              <w:t>An excellent site for teachers to examine to learn about how to discuss difficult topics is a general g</w:t>
            </w:r>
            <w:r w:rsidR="00165BEC">
              <w:rPr>
                <w:rFonts w:ascii="Times New Roman" w:eastAsia="Times New Roman" w:hAnsi="Times New Roman" w:cs="Times New Roman"/>
                <w:i/>
                <w:sz w:val="24"/>
                <w:szCs w:val="24"/>
              </w:rPr>
              <w:t>uide provided by tolerance.org.</w:t>
            </w:r>
          </w:p>
          <w:p w14:paraId="6CE82F3E" w14:textId="77777777" w:rsidR="00942640" w:rsidRDefault="00942640">
            <w:pPr>
              <w:widowControl w:val="0"/>
              <w:spacing w:line="240" w:lineRule="auto"/>
              <w:rPr>
                <w:rFonts w:ascii="Times New Roman" w:eastAsia="Times New Roman" w:hAnsi="Times New Roman" w:cs="Times New Roman"/>
                <w:i/>
                <w:sz w:val="24"/>
                <w:szCs w:val="24"/>
              </w:rPr>
            </w:pPr>
          </w:p>
          <w:p w14:paraId="22696106" w14:textId="22537809"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might consider first handing out the guidance sheet and then </w:t>
            </w:r>
            <w:r w:rsidR="00510E06">
              <w:rPr>
                <w:rFonts w:ascii="Times New Roman" w:eastAsia="Times New Roman" w:hAnsi="Times New Roman" w:cs="Times New Roman"/>
                <w:sz w:val="24"/>
                <w:szCs w:val="24"/>
              </w:rPr>
              <w:t>modeling t</w:t>
            </w:r>
            <w:bookmarkStart w:id="0" w:name="_GoBack"/>
            <w:bookmarkEnd w:id="0"/>
            <w:r w:rsidR="00510E06">
              <w:rPr>
                <w:rFonts w:ascii="Times New Roman" w:eastAsia="Times New Roman" w:hAnsi="Times New Roman" w:cs="Times New Roman"/>
                <w:sz w:val="24"/>
                <w:szCs w:val="24"/>
              </w:rPr>
              <w:t>heir</w:t>
            </w:r>
            <w:r>
              <w:rPr>
                <w:rFonts w:ascii="Times New Roman" w:eastAsia="Times New Roman" w:hAnsi="Times New Roman" w:cs="Times New Roman"/>
                <w:sz w:val="24"/>
                <w:szCs w:val="24"/>
              </w:rPr>
              <w:t xml:space="preserve"> resources to the whole group before handing out the packets. Talking through the reading selection will allow the students to understand the thought process of finding the causes (injustices) and how the actions of these groups impacted society.</w:t>
            </w:r>
          </w:p>
          <w:p w14:paraId="3FBBF4A1" w14:textId="77777777" w:rsidR="00942640" w:rsidRDefault="00942640">
            <w:pPr>
              <w:widowControl w:val="0"/>
              <w:spacing w:line="240" w:lineRule="auto"/>
              <w:rPr>
                <w:rFonts w:ascii="Times New Roman" w:eastAsia="Times New Roman" w:hAnsi="Times New Roman" w:cs="Times New Roman"/>
                <w:sz w:val="24"/>
                <w:szCs w:val="24"/>
              </w:rPr>
            </w:pPr>
          </w:p>
          <w:p w14:paraId="28A488F9"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consider pulling key excerpts from the websites based on available technology.</w:t>
            </w:r>
          </w:p>
          <w:p w14:paraId="4B27930C" w14:textId="77777777" w:rsidR="00942640" w:rsidRDefault="00942640">
            <w:pPr>
              <w:widowControl w:val="0"/>
              <w:spacing w:line="240" w:lineRule="auto"/>
              <w:rPr>
                <w:rFonts w:ascii="Times New Roman" w:eastAsia="Times New Roman" w:hAnsi="Times New Roman" w:cs="Times New Roman"/>
                <w:sz w:val="24"/>
                <w:szCs w:val="24"/>
              </w:rPr>
            </w:pPr>
          </w:p>
          <w:p w14:paraId="4840FDFD" w14:textId="77777777" w:rsidR="00942640" w:rsidRDefault="00942640">
            <w:pPr>
              <w:widowControl w:val="0"/>
              <w:spacing w:line="240" w:lineRule="auto"/>
              <w:rPr>
                <w:rFonts w:ascii="Times New Roman" w:eastAsia="Times New Roman" w:hAnsi="Times New Roman" w:cs="Times New Roman"/>
                <w:sz w:val="24"/>
                <w:szCs w:val="24"/>
              </w:rPr>
            </w:pPr>
          </w:p>
          <w:p w14:paraId="005CA975" w14:textId="77777777" w:rsidR="00942640" w:rsidRDefault="00942640">
            <w:pPr>
              <w:widowControl w:val="0"/>
              <w:spacing w:line="240" w:lineRule="auto"/>
              <w:rPr>
                <w:rFonts w:ascii="Times New Roman" w:eastAsia="Times New Roman" w:hAnsi="Times New Roman" w:cs="Times New Roman"/>
                <w:sz w:val="24"/>
                <w:szCs w:val="24"/>
              </w:rPr>
            </w:pPr>
          </w:p>
          <w:p w14:paraId="7DDD991C" w14:textId="77777777" w:rsidR="00942640" w:rsidRDefault="00942640">
            <w:pPr>
              <w:widowControl w:val="0"/>
              <w:spacing w:line="240" w:lineRule="auto"/>
              <w:rPr>
                <w:rFonts w:ascii="Times New Roman" w:eastAsia="Times New Roman" w:hAnsi="Times New Roman" w:cs="Times New Roman"/>
                <w:sz w:val="24"/>
                <w:szCs w:val="24"/>
              </w:rPr>
            </w:pPr>
          </w:p>
          <w:p w14:paraId="3947BC70" w14:textId="77777777" w:rsidR="00942640" w:rsidRDefault="00942640">
            <w:pPr>
              <w:widowControl w:val="0"/>
              <w:spacing w:line="240" w:lineRule="auto"/>
              <w:rPr>
                <w:rFonts w:ascii="Times New Roman" w:eastAsia="Times New Roman" w:hAnsi="Times New Roman" w:cs="Times New Roman"/>
                <w:sz w:val="24"/>
                <w:szCs w:val="24"/>
              </w:rPr>
            </w:pPr>
          </w:p>
          <w:p w14:paraId="1014E0E5" w14:textId="77777777" w:rsidR="00942640" w:rsidRDefault="00942640">
            <w:pPr>
              <w:widowControl w:val="0"/>
              <w:spacing w:line="240" w:lineRule="auto"/>
              <w:rPr>
                <w:rFonts w:ascii="Times New Roman" w:eastAsia="Times New Roman" w:hAnsi="Times New Roman" w:cs="Times New Roman"/>
                <w:sz w:val="24"/>
                <w:szCs w:val="24"/>
              </w:rPr>
            </w:pPr>
          </w:p>
          <w:p w14:paraId="0C045A41" w14:textId="77777777" w:rsidR="00942640" w:rsidRDefault="00942640">
            <w:pPr>
              <w:widowControl w:val="0"/>
              <w:spacing w:line="240" w:lineRule="auto"/>
              <w:rPr>
                <w:rFonts w:ascii="Times New Roman" w:eastAsia="Times New Roman" w:hAnsi="Times New Roman" w:cs="Times New Roman"/>
                <w:sz w:val="24"/>
                <w:szCs w:val="24"/>
              </w:rPr>
            </w:pPr>
          </w:p>
          <w:p w14:paraId="1E0737C6" w14:textId="77777777" w:rsidR="00942640" w:rsidRDefault="00942640">
            <w:pPr>
              <w:widowControl w:val="0"/>
              <w:spacing w:line="240" w:lineRule="auto"/>
              <w:rPr>
                <w:rFonts w:ascii="Times New Roman" w:eastAsia="Times New Roman" w:hAnsi="Times New Roman" w:cs="Times New Roman"/>
                <w:sz w:val="24"/>
                <w:szCs w:val="24"/>
              </w:rPr>
            </w:pPr>
          </w:p>
          <w:p w14:paraId="15F35756" w14:textId="77777777" w:rsidR="00942640" w:rsidRDefault="00942640">
            <w:pPr>
              <w:widowControl w:val="0"/>
              <w:spacing w:line="240" w:lineRule="auto"/>
              <w:rPr>
                <w:rFonts w:ascii="Times New Roman" w:eastAsia="Times New Roman" w:hAnsi="Times New Roman" w:cs="Times New Roman"/>
                <w:sz w:val="24"/>
                <w:szCs w:val="24"/>
              </w:rPr>
            </w:pPr>
          </w:p>
          <w:p w14:paraId="336A3EC2" w14:textId="77777777" w:rsidR="00942640" w:rsidRDefault="00942640">
            <w:pPr>
              <w:widowControl w:val="0"/>
              <w:spacing w:line="240" w:lineRule="auto"/>
              <w:rPr>
                <w:rFonts w:ascii="Times New Roman" w:eastAsia="Times New Roman" w:hAnsi="Times New Roman" w:cs="Times New Roman"/>
                <w:sz w:val="24"/>
                <w:szCs w:val="24"/>
              </w:rPr>
            </w:pPr>
          </w:p>
          <w:p w14:paraId="0DF65B04"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show their students a video that demonstrates how to use the Fishbowl Strategy.</w:t>
            </w:r>
          </w:p>
          <w:p w14:paraId="3F0E6751" w14:textId="77777777" w:rsidR="00942640" w:rsidRDefault="00535BB1">
            <w:pPr>
              <w:widowControl w:val="0"/>
              <w:spacing w:line="240" w:lineRule="auto"/>
              <w:rPr>
                <w:rFonts w:ascii="Times New Roman" w:eastAsia="Times New Roman" w:hAnsi="Times New Roman" w:cs="Times New Roman"/>
                <w:sz w:val="24"/>
                <w:szCs w:val="24"/>
              </w:rPr>
            </w:pPr>
            <w:hyperlink r:id="rId60">
              <w:r w:rsidR="00A16833">
                <w:rPr>
                  <w:rFonts w:ascii="Times New Roman" w:eastAsia="Times New Roman" w:hAnsi="Times New Roman" w:cs="Times New Roman"/>
                  <w:color w:val="1155CC"/>
                  <w:sz w:val="24"/>
                  <w:szCs w:val="24"/>
                  <w:u w:val="single"/>
                </w:rPr>
                <w:t>Fishbowl Strategy Video</w:t>
              </w:r>
            </w:hyperlink>
          </w:p>
          <w:p w14:paraId="269E777A" w14:textId="77777777" w:rsidR="00942640" w:rsidRDefault="00942640">
            <w:pPr>
              <w:widowControl w:val="0"/>
              <w:spacing w:line="240" w:lineRule="auto"/>
              <w:rPr>
                <w:rFonts w:ascii="Times New Roman" w:eastAsia="Times New Roman" w:hAnsi="Times New Roman" w:cs="Times New Roman"/>
                <w:sz w:val="24"/>
                <w:szCs w:val="24"/>
              </w:rPr>
            </w:pPr>
          </w:p>
          <w:p w14:paraId="285A5020" w14:textId="77777777" w:rsidR="00942640" w:rsidRDefault="00942640">
            <w:pPr>
              <w:widowControl w:val="0"/>
              <w:spacing w:line="240" w:lineRule="auto"/>
              <w:rPr>
                <w:rFonts w:ascii="Times New Roman" w:eastAsia="Times New Roman" w:hAnsi="Times New Roman" w:cs="Times New Roman"/>
                <w:sz w:val="24"/>
                <w:szCs w:val="24"/>
              </w:rPr>
            </w:pPr>
          </w:p>
          <w:p w14:paraId="2BC09612" w14:textId="77777777" w:rsidR="00942640" w:rsidRDefault="00942640">
            <w:pPr>
              <w:widowControl w:val="0"/>
              <w:spacing w:line="240" w:lineRule="auto"/>
              <w:rPr>
                <w:rFonts w:ascii="Times New Roman" w:eastAsia="Times New Roman" w:hAnsi="Times New Roman" w:cs="Times New Roman"/>
                <w:sz w:val="24"/>
                <w:szCs w:val="24"/>
              </w:rPr>
            </w:pPr>
          </w:p>
          <w:p w14:paraId="1649FE18" w14:textId="77777777" w:rsidR="00942640" w:rsidRDefault="00942640">
            <w:pPr>
              <w:widowControl w:val="0"/>
              <w:spacing w:line="240" w:lineRule="auto"/>
              <w:rPr>
                <w:rFonts w:ascii="Times New Roman" w:eastAsia="Times New Roman" w:hAnsi="Times New Roman" w:cs="Times New Roman"/>
                <w:sz w:val="24"/>
                <w:szCs w:val="24"/>
              </w:rPr>
            </w:pPr>
          </w:p>
          <w:p w14:paraId="2FA5921F" w14:textId="77777777" w:rsidR="00942640" w:rsidRDefault="00942640">
            <w:pPr>
              <w:widowControl w:val="0"/>
              <w:spacing w:line="240" w:lineRule="auto"/>
              <w:rPr>
                <w:rFonts w:ascii="Times New Roman" w:eastAsia="Times New Roman" w:hAnsi="Times New Roman" w:cs="Times New Roman"/>
                <w:sz w:val="24"/>
                <w:szCs w:val="24"/>
              </w:rPr>
            </w:pPr>
          </w:p>
          <w:p w14:paraId="7DE379F6" w14:textId="77777777" w:rsidR="00942640" w:rsidRDefault="00942640">
            <w:pPr>
              <w:widowControl w:val="0"/>
              <w:spacing w:line="240" w:lineRule="auto"/>
              <w:rPr>
                <w:rFonts w:ascii="Times New Roman" w:eastAsia="Times New Roman" w:hAnsi="Times New Roman" w:cs="Times New Roman"/>
                <w:sz w:val="24"/>
                <w:szCs w:val="24"/>
              </w:rPr>
            </w:pPr>
          </w:p>
          <w:p w14:paraId="1ACAD63E" w14:textId="77777777" w:rsidR="00942640" w:rsidRDefault="00942640">
            <w:pPr>
              <w:widowControl w:val="0"/>
              <w:spacing w:line="240" w:lineRule="auto"/>
              <w:rPr>
                <w:rFonts w:ascii="Times New Roman" w:eastAsia="Times New Roman" w:hAnsi="Times New Roman" w:cs="Times New Roman"/>
                <w:sz w:val="24"/>
                <w:szCs w:val="24"/>
              </w:rPr>
            </w:pPr>
          </w:p>
          <w:p w14:paraId="7289D65F" w14:textId="77777777" w:rsidR="00942640" w:rsidRDefault="00942640">
            <w:pPr>
              <w:widowControl w:val="0"/>
              <w:spacing w:line="240" w:lineRule="auto"/>
              <w:rPr>
                <w:rFonts w:ascii="Times New Roman" w:eastAsia="Times New Roman" w:hAnsi="Times New Roman" w:cs="Times New Roman"/>
                <w:sz w:val="24"/>
                <w:szCs w:val="24"/>
              </w:rPr>
            </w:pPr>
          </w:p>
          <w:p w14:paraId="2CF1F027" w14:textId="77777777" w:rsidR="00942640" w:rsidRDefault="00942640">
            <w:pPr>
              <w:widowControl w:val="0"/>
              <w:spacing w:line="240" w:lineRule="auto"/>
              <w:rPr>
                <w:rFonts w:ascii="Times New Roman" w:eastAsia="Times New Roman" w:hAnsi="Times New Roman" w:cs="Times New Roman"/>
                <w:sz w:val="24"/>
                <w:szCs w:val="24"/>
              </w:rPr>
            </w:pPr>
          </w:p>
          <w:p w14:paraId="5896C289" w14:textId="77777777" w:rsidR="00942640" w:rsidRDefault="00942640">
            <w:pPr>
              <w:widowControl w:val="0"/>
              <w:spacing w:line="240" w:lineRule="auto"/>
              <w:rPr>
                <w:rFonts w:ascii="Times New Roman" w:eastAsia="Times New Roman" w:hAnsi="Times New Roman" w:cs="Times New Roman"/>
                <w:sz w:val="24"/>
                <w:szCs w:val="24"/>
              </w:rPr>
            </w:pPr>
          </w:p>
          <w:p w14:paraId="2AB1EEB8" w14:textId="77777777" w:rsidR="00942640" w:rsidRDefault="00942640">
            <w:pPr>
              <w:widowControl w:val="0"/>
              <w:spacing w:line="240" w:lineRule="auto"/>
              <w:rPr>
                <w:rFonts w:ascii="Times New Roman" w:eastAsia="Times New Roman" w:hAnsi="Times New Roman" w:cs="Times New Roman"/>
                <w:sz w:val="24"/>
                <w:szCs w:val="24"/>
              </w:rPr>
            </w:pPr>
          </w:p>
          <w:p w14:paraId="071FC05F" w14:textId="77777777" w:rsidR="00942640" w:rsidRDefault="00942640">
            <w:pPr>
              <w:widowControl w:val="0"/>
              <w:spacing w:line="240" w:lineRule="auto"/>
              <w:rPr>
                <w:rFonts w:ascii="Times New Roman" w:eastAsia="Times New Roman" w:hAnsi="Times New Roman" w:cs="Times New Roman"/>
                <w:sz w:val="24"/>
                <w:szCs w:val="24"/>
              </w:rPr>
            </w:pPr>
          </w:p>
          <w:p w14:paraId="6823A07A" w14:textId="77777777" w:rsidR="00942640" w:rsidRDefault="00942640">
            <w:pPr>
              <w:widowControl w:val="0"/>
              <w:spacing w:line="240" w:lineRule="auto"/>
              <w:rPr>
                <w:rFonts w:ascii="Times New Roman" w:eastAsia="Times New Roman" w:hAnsi="Times New Roman" w:cs="Times New Roman"/>
                <w:sz w:val="24"/>
                <w:szCs w:val="24"/>
              </w:rPr>
            </w:pPr>
          </w:p>
          <w:p w14:paraId="39D0495A" w14:textId="77777777" w:rsidR="00942640" w:rsidRDefault="00942640">
            <w:pPr>
              <w:widowControl w:val="0"/>
              <w:spacing w:line="240" w:lineRule="auto"/>
              <w:rPr>
                <w:rFonts w:ascii="Times New Roman" w:eastAsia="Times New Roman" w:hAnsi="Times New Roman" w:cs="Times New Roman"/>
                <w:sz w:val="24"/>
                <w:szCs w:val="24"/>
              </w:rPr>
            </w:pPr>
          </w:p>
          <w:p w14:paraId="069AE428" w14:textId="20668279"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expand the lesson by presenting a series of </w:t>
            </w:r>
            <w:hyperlink r:id="rId61">
              <w:r>
                <w:rPr>
                  <w:rFonts w:ascii="Times New Roman" w:eastAsia="Times New Roman" w:hAnsi="Times New Roman" w:cs="Times New Roman"/>
                  <w:color w:val="1155CC"/>
                  <w:sz w:val="24"/>
                  <w:szCs w:val="24"/>
                  <w:u w:val="single"/>
                </w:rPr>
                <w:t>scenarios/situations</w:t>
              </w:r>
            </w:hyperlink>
            <w:r>
              <w:rPr>
                <w:rFonts w:ascii="Times New Roman" w:eastAsia="Times New Roman" w:hAnsi="Times New Roman" w:cs="Times New Roman"/>
                <w:sz w:val="24"/>
                <w:szCs w:val="24"/>
              </w:rPr>
              <w:t xml:space="preserve"> from Jim Crow Laws that existed in 1960s America that would be addressed by civil rights movements. Examples might be hospitals, hotels, swimming pools, movie theaters, barber/beauty </w:t>
            </w:r>
            <w:r w:rsidR="00510E06">
              <w:rPr>
                <w:rFonts w:ascii="Times New Roman" w:eastAsia="Times New Roman" w:hAnsi="Times New Roman" w:cs="Times New Roman"/>
                <w:sz w:val="24"/>
                <w:szCs w:val="24"/>
              </w:rPr>
              <w:t>shops, bowling</w:t>
            </w:r>
            <w:r>
              <w:rPr>
                <w:rFonts w:ascii="Times New Roman" w:eastAsia="Times New Roman" w:hAnsi="Times New Roman" w:cs="Times New Roman"/>
                <w:sz w:val="24"/>
                <w:szCs w:val="24"/>
              </w:rPr>
              <w:t xml:space="preserve"> alleys, museums, beaches, and amusement parks. Teachers will divide the students into groups and students will create a plan of action that would address the problem and possible solutions based on the tactics that civil rights movements used to address inequalities and correct the problems.</w:t>
            </w:r>
          </w:p>
          <w:p w14:paraId="7F2F7991" w14:textId="77777777" w:rsidR="00942640" w:rsidRDefault="00942640">
            <w:pPr>
              <w:widowControl w:val="0"/>
              <w:spacing w:line="240" w:lineRule="auto"/>
              <w:rPr>
                <w:rFonts w:ascii="Times New Roman" w:eastAsia="Times New Roman" w:hAnsi="Times New Roman" w:cs="Times New Roman"/>
                <w:sz w:val="24"/>
                <w:szCs w:val="24"/>
              </w:rPr>
            </w:pPr>
          </w:p>
          <w:p w14:paraId="5B57A1DD" w14:textId="77777777" w:rsidR="00942640" w:rsidRDefault="00A1683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consider creating a “plan of action” sheet that contains the following parts:</w:t>
            </w:r>
          </w:p>
          <w:p w14:paraId="4BE99498"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Location</w:t>
            </w:r>
          </w:p>
          <w:p w14:paraId="5AF667FB"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injustice/inequity taking place</w:t>
            </w:r>
          </w:p>
          <w:p w14:paraId="39FFDD14"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Impact on the minorities</w:t>
            </w:r>
          </w:p>
          <w:p w14:paraId="27D11A64"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they will address the problem</w:t>
            </w:r>
          </w:p>
          <w:p w14:paraId="1BEE24CE"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solutions</w:t>
            </w:r>
          </w:p>
          <w:p w14:paraId="1A06A856" w14:textId="77777777" w:rsidR="00942640" w:rsidRDefault="00A16833">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Goal of the actions</w:t>
            </w:r>
          </w:p>
          <w:p w14:paraId="0C74B93F" w14:textId="77777777" w:rsidR="00942640" w:rsidRDefault="00942640">
            <w:pPr>
              <w:widowControl w:val="0"/>
              <w:spacing w:line="240" w:lineRule="auto"/>
              <w:ind w:left="720"/>
              <w:rPr>
                <w:rFonts w:ascii="Times New Roman" w:eastAsia="Times New Roman" w:hAnsi="Times New Roman" w:cs="Times New Roman"/>
                <w:sz w:val="24"/>
                <w:szCs w:val="24"/>
              </w:rPr>
            </w:pPr>
          </w:p>
        </w:tc>
      </w:tr>
      <w:tr w:rsidR="00942640" w14:paraId="3332D416" w14:textId="77777777" w:rsidTr="006F28A6">
        <w:tc>
          <w:tcPr>
            <w:tcW w:w="6480" w:type="dxa"/>
            <w:shd w:val="clear" w:color="auto" w:fill="auto"/>
            <w:tcMar>
              <w:top w:w="100" w:type="dxa"/>
              <w:left w:w="100" w:type="dxa"/>
              <w:bottom w:w="100" w:type="dxa"/>
              <w:right w:w="100" w:type="dxa"/>
            </w:tcMar>
          </w:tcPr>
          <w:p w14:paraId="373970A3" w14:textId="77777777" w:rsidR="00942640" w:rsidRDefault="00942640">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c>
          <w:tcPr>
            <w:tcW w:w="6495" w:type="dxa"/>
            <w:shd w:val="clear" w:color="auto" w:fill="auto"/>
            <w:tcMar>
              <w:top w:w="100" w:type="dxa"/>
              <w:left w:w="100" w:type="dxa"/>
              <w:bottom w:w="100" w:type="dxa"/>
              <w:right w:w="100" w:type="dxa"/>
            </w:tcMar>
          </w:tcPr>
          <w:p w14:paraId="31A2FD0D" w14:textId="77777777" w:rsidR="00942640" w:rsidRDefault="00A16833">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Possible Book Resources</w:t>
            </w:r>
          </w:p>
          <w:p w14:paraId="54D29B69" w14:textId="77777777" w:rsidR="00942640" w:rsidRDefault="00942640">
            <w:pPr>
              <w:widowControl w:val="0"/>
              <w:spacing w:line="240" w:lineRule="auto"/>
              <w:rPr>
                <w:rFonts w:ascii="Times New Roman" w:eastAsia="Times New Roman" w:hAnsi="Times New Roman" w:cs="Times New Roman"/>
                <w:i/>
                <w:sz w:val="24"/>
                <w:szCs w:val="24"/>
              </w:rPr>
            </w:pPr>
          </w:p>
          <w:p w14:paraId="2EA0F41F" w14:textId="77777777" w:rsidR="00942640" w:rsidRDefault="00A16833">
            <w:pPr>
              <w:widowControl w:val="0"/>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Picture Books:</w:t>
            </w:r>
          </w:p>
          <w:p w14:paraId="6FC20F18" w14:textId="77777777" w:rsidR="00942640" w:rsidRDefault="00A16833">
            <w:pPr>
              <w:pStyle w:val="Heading1"/>
              <w:keepNext w:val="0"/>
              <w:keepLines w:val="0"/>
              <w:widowControl w:val="0"/>
              <w:numPr>
                <w:ilvl w:val="0"/>
                <w:numId w:val="7"/>
              </w:numPr>
              <w:shd w:val="clear" w:color="auto" w:fill="FFFFFF"/>
              <w:spacing w:before="0" w:after="0" w:line="240" w:lineRule="auto"/>
              <w:rPr>
                <w:rFonts w:ascii="Times New Roman" w:eastAsia="Times New Roman" w:hAnsi="Times New Roman" w:cs="Times New Roman"/>
                <w:sz w:val="24"/>
                <w:szCs w:val="24"/>
              </w:rPr>
            </w:pPr>
            <w:bookmarkStart w:id="1" w:name="_1qudam9r3k8n" w:colFirst="0" w:colLast="0"/>
            <w:bookmarkEnd w:id="1"/>
            <w:r>
              <w:rPr>
                <w:rFonts w:ascii="Times New Roman" w:eastAsia="Times New Roman" w:hAnsi="Times New Roman" w:cs="Times New Roman"/>
                <w:i/>
                <w:sz w:val="24"/>
                <w:szCs w:val="24"/>
              </w:rPr>
              <w:t xml:space="preserve">Sit-In: How Four Friends Stood Up by Sitting Down </w:t>
            </w:r>
            <w:r>
              <w:rPr>
                <w:rFonts w:ascii="Times New Roman" w:eastAsia="Times New Roman" w:hAnsi="Times New Roman" w:cs="Times New Roman"/>
                <w:sz w:val="24"/>
                <w:szCs w:val="24"/>
                <w:highlight w:val="white"/>
              </w:rPr>
              <w:t xml:space="preserve">by </w:t>
            </w:r>
            <w:hyperlink r:id="rId62">
              <w:r>
                <w:rPr>
                  <w:rFonts w:ascii="Times New Roman" w:eastAsia="Times New Roman" w:hAnsi="Times New Roman" w:cs="Times New Roman"/>
                  <w:sz w:val="24"/>
                  <w:szCs w:val="24"/>
                  <w:highlight w:val="white"/>
                </w:rPr>
                <w:t>Andrea Davis Pinkney</w:t>
              </w:r>
            </w:hyperlink>
          </w:p>
          <w:p w14:paraId="1821DD8F" w14:textId="77777777" w:rsidR="00942640" w:rsidRDefault="00A16833">
            <w:pPr>
              <w:pStyle w:val="Heading1"/>
              <w:keepNext w:val="0"/>
              <w:keepLines w:val="0"/>
              <w:widowControl w:val="0"/>
              <w:numPr>
                <w:ilvl w:val="0"/>
                <w:numId w:val="11"/>
              </w:numPr>
              <w:shd w:val="clear" w:color="auto" w:fill="FFFFFF"/>
              <w:spacing w:before="0" w:after="0" w:line="240" w:lineRule="auto"/>
              <w:rPr>
                <w:rFonts w:ascii="Times New Roman" w:eastAsia="Times New Roman" w:hAnsi="Times New Roman" w:cs="Times New Roman"/>
                <w:sz w:val="24"/>
                <w:szCs w:val="24"/>
                <w:highlight w:val="white"/>
              </w:rPr>
            </w:pPr>
            <w:bookmarkStart w:id="2" w:name="_g3j09m7puljq" w:colFirst="0" w:colLast="0"/>
            <w:bookmarkStart w:id="3" w:name="_5fk3i3epdmpc" w:colFirst="0" w:colLast="0"/>
            <w:bookmarkEnd w:id="2"/>
            <w:bookmarkEnd w:id="3"/>
            <w:r>
              <w:rPr>
                <w:rFonts w:ascii="Times New Roman" w:eastAsia="Times New Roman" w:hAnsi="Times New Roman" w:cs="Times New Roman"/>
                <w:i/>
                <w:sz w:val="24"/>
                <w:szCs w:val="24"/>
                <w:highlight w:val="white"/>
              </w:rPr>
              <w:t>A Taste of Colored Water</w:t>
            </w:r>
            <w:r>
              <w:rPr>
                <w:rFonts w:ascii="Times New Roman" w:eastAsia="Times New Roman" w:hAnsi="Times New Roman" w:cs="Times New Roman"/>
                <w:sz w:val="24"/>
                <w:szCs w:val="24"/>
                <w:highlight w:val="white"/>
              </w:rPr>
              <w:t xml:space="preserve"> by Matt Faulkner </w:t>
            </w:r>
          </w:p>
          <w:p w14:paraId="5EB84E4B"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Arial Unicode MS" w:eastAsia="Arial Unicode MS" w:hAnsi="Arial Unicode MS" w:cs="Arial Unicode MS"/>
                <w:sz w:val="24"/>
                <w:szCs w:val="24"/>
                <w:highlight w:val="white"/>
              </w:rPr>
              <w:t xml:space="preserve">      ✮  </w:t>
            </w:r>
            <w:r>
              <w:rPr>
                <w:rFonts w:ascii="Times New Roman" w:eastAsia="Times New Roman" w:hAnsi="Times New Roman" w:cs="Times New Roman"/>
                <w:i/>
                <w:sz w:val="24"/>
                <w:szCs w:val="24"/>
                <w:highlight w:val="white"/>
              </w:rPr>
              <w:t>Ruth and the Green Book</w:t>
            </w:r>
            <w:r>
              <w:rPr>
                <w:rFonts w:ascii="Times New Roman" w:eastAsia="Times New Roman" w:hAnsi="Times New Roman" w:cs="Times New Roman"/>
                <w:sz w:val="24"/>
                <w:szCs w:val="24"/>
                <w:highlight w:val="white"/>
              </w:rPr>
              <w:t xml:space="preserve"> by Floyd Cooper and Calvin   </w:t>
            </w:r>
          </w:p>
          <w:p w14:paraId="5FA08C8E"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Ramsey</w:t>
            </w:r>
          </w:p>
          <w:p w14:paraId="18432B3B"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Arial Unicode MS" w:eastAsia="Arial Unicode MS" w:hAnsi="Arial Unicode MS" w:cs="Arial Unicode MS"/>
                <w:sz w:val="24"/>
                <w:szCs w:val="24"/>
                <w:highlight w:val="white"/>
              </w:rPr>
              <w:t xml:space="preserve">       </w:t>
            </w:r>
            <w:proofErr w:type="gramStart"/>
            <w:r>
              <w:rPr>
                <w:rFonts w:ascii="Arial Unicode MS" w:eastAsia="Arial Unicode MS" w:hAnsi="Arial Unicode MS" w:cs="Arial Unicode MS"/>
                <w:sz w:val="24"/>
                <w:szCs w:val="24"/>
                <w:highlight w:val="white"/>
              </w:rPr>
              <w:t xml:space="preserve">✮  </w:t>
            </w:r>
            <w:r>
              <w:rPr>
                <w:rFonts w:ascii="Times New Roman" w:eastAsia="Times New Roman" w:hAnsi="Times New Roman" w:cs="Times New Roman"/>
                <w:i/>
                <w:sz w:val="24"/>
                <w:szCs w:val="24"/>
                <w:highlight w:val="white"/>
              </w:rPr>
              <w:t>Boycott</w:t>
            </w:r>
            <w:proofErr w:type="gramEnd"/>
            <w:r>
              <w:rPr>
                <w:rFonts w:ascii="Times New Roman" w:eastAsia="Times New Roman" w:hAnsi="Times New Roman" w:cs="Times New Roman"/>
                <w:i/>
                <w:sz w:val="24"/>
                <w:szCs w:val="24"/>
                <w:highlight w:val="white"/>
              </w:rPr>
              <w:t xml:space="preserve"> Blues</w:t>
            </w:r>
            <w:r>
              <w:rPr>
                <w:rFonts w:ascii="Times New Roman" w:eastAsia="Times New Roman" w:hAnsi="Times New Roman" w:cs="Times New Roman"/>
                <w:sz w:val="24"/>
                <w:szCs w:val="24"/>
                <w:highlight w:val="white"/>
              </w:rPr>
              <w:t xml:space="preserve"> by Andrea Davis Pinkney.</w:t>
            </w:r>
          </w:p>
          <w:p w14:paraId="5BD28EA3"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Arial Unicode MS" w:eastAsia="Arial Unicode MS" w:hAnsi="Arial Unicode MS" w:cs="Arial Unicode MS"/>
                <w:sz w:val="24"/>
                <w:szCs w:val="24"/>
                <w:highlight w:val="white"/>
              </w:rPr>
              <w:t xml:space="preserve">      ✮  </w:t>
            </w:r>
            <w:r>
              <w:rPr>
                <w:rFonts w:ascii="Times New Roman" w:eastAsia="Times New Roman" w:hAnsi="Times New Roman" w:cs="Times New Roman"/>
                <w:i/>
                <w:sz w:val="24"/>
                <w:szCs w:val="24"/>
                <w:highlight w:val="white"/>
              </w:rPr>
              <w:t>We March</w:t>
            </w:r>
            <w:r>
              <w:rPr>
                <w:rFonts w:ascii="Times New Roman" w:eastAsia="Times New Roman" w:hAnsi="Times New Roman" w:cs="Times New Roman"/>
                <w:sz w:val="24"/>
                <w:szCs w:val="24"/>
                <w:highlight w:val="white"/>
              </w:rPr>
              <w:t xml:space="preserve"> by Shane Evans</w:t>
            </w:r>
          </w:p>
          <w:p w14:paraId="7D98D043" w14:textId="77777777" w:rsidR="00942640" w:rsidRDefault="00A16833">
            <w:pPr>
              <w:widowControl w:val="0"/>
              <w:spacing w:line="240" w:lineRule="auto"/>
              <w:rPr>
                <w:rFonts w:ascii="Times New Roman" w:eastAsia="Times New Roman" w:hAnsi="Times New Roman" w:cs="Times New Roman"/>
                <w:sz w:val="24"/>
                <w:szCs w:val="24"/>
                <w:highlight w:val="white"/>
              </w:rPr>
            </w:pPr>
            <w:r>
              <w:rPr>
                <w:rFonts w:ascii="Arial Unicode MS" w:eastAsia="Arial Unicode MS" w:hAnsi="Arial Unicode MS" w:cs="Arial Unicode MS"/>
                <w:sz w:val="24"/>
                <w:szCs w:val="24"/>
                <w:highlight w:val="white"/>
              </w:rPr>
              <w:t xml:space="preserve">       ✮ </w:t>
            </w:r>
            <w:r>
              <w:rPr>
                <w:rFonts w:ascii="Times New Roman" w:eastAsia="Times New Roman" w:hAnsi="Times New Roman" w:cs="Times New Roman"/>
                <w:i/>
                <w:sz w:val="24"/>
                <w:szCs w:val="24"/>
                <w:highlight w:val="white"/>
              </w:rPr>
              <w:t xml:space="preserve"> Let the Children March</w:t>
            </w:r>
            <w:r>
              <w:rPr>
                <w:rFonts w:ascii="Times New Roman" w:eastAsia="Times New Roman" w:hAnsi="Times New Roman" w:cs="Times New Roman"/>
                <w:sz w:val="24"/>
                <w:szCs w:val="24"/>
                <w:highlight w:val="white"/>
              </w:rPr>
              <w:t xml:space="preserve"> by Monica Clark-Robinson</w:t>
            </w:r>
          </w:p>
          <w:p w14:paraId="7D08F258" w14:textId="77777777" w:rsidR="00942640" w:rsidRDefault="00942640">
            <w:pPr>
              <w:widowControl w:val="0"/>
              <w:spacing w:line="240" w:lineRule="auto"/>
              <w:ind w:left="720"/>
              <w:rPr>
                <w:rFonts w:ascii="Times New Roman" w:eastAsia="Times New Roman" w:hAnsi="Times New Roman" w:cs="Times New Roman"/>
                <w:sz w:val="24"/>
                <w:szCs w:val="24"/>
                <w:highlight w:val="white"/>
              </w:rPr>
            </w:pPr>
          </w:p>
          <w:p w14:paraId="5B462017" w14:textId="77777777" w:rsidR="00942640" w:rsidRDefault="00A16833">
            <w:pPr>
              <w:widowControl w:val="0"/>
              <w:spacing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Chapter Books:</w:t>
            </w:r>
          </w:p>
          <w:p w14:paraId="2C49F197" w14:textId="41D14ECB" w:rsidR="00942640" w:rsidRDefault="00A16833">
            <w:pPr>
              <w:numPr>
                <w:ilvl w:val="0"/>
                <w:numId w:val="10"/>
              </w:numPr>
              <w:spacing w:line="240" w:lineRule="auto"/>
              <w:ind w:left="45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The Story of Ruby </w:t>
            </w:r>
            <w:r w:rsidR="00510E06">
              <w:rPr>
                <w:rFonts w:ascii="Times New Roman" w:eastAsia="Times New Roman" w:hAnsi="Times New Roman" w:cs="Times New Roman"/>
                <w:i/>
                <w:sz w:val="24"/>
                <w:szCs w:val="24"/>
              </w:rPr>
              <w:t xml:space="preserve">Bridges </w:t>
            </w:r>
            <w:r w:rsidR="00510E06">
              <w:rPr>
                <w:rFonts w:ascii="Times New Roman" w:eastAsia="Times New Roman" w:hAnsi="Times New Roman" w:cs="Times New Roman"/>
                <w:sz w:val="24"/>
                <w:szCs w:val="24"/>
              </w:rPr>
              <w:t>by</w:t>
            </w:r>
            <w:r>
              <w:rPr>
                <w:rFonts w:ascii="Times New Roman" w:eastAsia="Times New Roman" w:hAnsi="Times New Roman" w:cs="Times New Roman"/>
                <w:sz w:val="24"/>
                <w:szCs w:val="24"/>
              </w:rPr>
              <w:t xml:space="preserve"> Robert Coles</w:t>
            </w:r>
          </w:p>
          <w:p w14:paraId="66D2772D" w14:textId="0C974BF3" w:rsidR="00942640" w:rsidRPr="0008028D" w:rsidRDefault="00A16833" w:rsidP="0008028D">
            <w:pPr>
              <w:spacing w:line="240" w:lineRule="auto"/>
              <w:rPr>
                <w:rFonts w:ascii="Times New Roman" w:eastAsia="Times New Roman" w:hAnsi="Times New Roman" w:cs="Times New Roman"/>
                <w:sz w:val="24"/>
                <w:szCs w:val="24"/>
                <w:highlight w:val="white"/>
              </w:rPr>
            </w:pPr>
            <w:r>
              <w:rPr>
                <w:rFonts w:ascii="Arial Unicode MS" w:eastAsia="Arial Unicode MS" w:hAnsi="Arial Unicode MS" w:cs="Arial Unicode MS"/>
                <w:sz w:val="24"/>
                <w:szCs w:val="24"/>
                <w:highlight w:val="white"/>
              </w:rPr>
              <w:t xml:space="preserve">✮     </w:t>
            </w:r>
            <w:r>
              <w:rPr>
                <w:rFonts w:ascii="Times New Roman" w:eastAsia="Times New Roman" w:hAnsi="Times New Roman" w:cs="Times New Roman"/>
                <w:i/>
                <w:sz w:val="24"/>
                <w:szCs w:val="24"/>
                <w:highlight w:val="white"/>
              </w:rPr>
              <w:t xml:space="preserve"> The Watsons go to Birmingham</w:t>
            </w:r>
            <w:r>
              <w:rPr>
                <w:rFonts w:ascii="Times New Roman" w:eastAsia="Times New Roman" w:hAnsi="Times New Roman" w:cs="Times New Roman"/>
                <w:sz w:val="24"/>
                <w:szCs w:val="24"/>
                <w:highlight w:val="white"/>
              </w:rPr>
              <w:t xml:space="preserve"> by Christopher Paul Curtis</w:t>
            </w:r>
          </w:p>
        </w:tc>
      </w:tr>
    </w:tbl>
    <w:p w14:paraId="3FFF288F" w14:textId="77777777" w:rsidR="00942640" w:rsidRDefault="00942640">
      <w:pPr>
        <w:rPr>
          <w:rFonts w:ascii="Times New Roman" w:eastAsia="Times New Roman" w:hAnsi="Times New Roman" w:cs="Times New Roman"/>
          <w:sz w:val="24"/>
          <w:szCs w:val="24"/>
        </w:rPr>
      </w:pPr>
    </w:p>
    <w:p w14:paraId="3AC3C440" w14:textId="77777777" w:rsidR="00942640" w:rsidRDefault="00A1683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034C9DFA" w14:textId="77777777" w:rsidR="00942640" w:rsidRDefault="00942640">
      <w:pPr>
        <w:rPr>
          <w:rFonts w:ascii="Times New Roman" w:eastAsia="Times New Roman" w:hAnsi="Times New Roman" w:cs="Times New Roman"/>
          <w:b/>
          <w:sz w:val="24"/>
          <w:szCs w:val="24"/>
        </w:rPr>
      </w:pPr>
    </w:p>
    <w:p w14:paraId="2D552151" w14:textId="77777777" w:rsidR="00942640" w:rsidRDefault="00A1683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35EBDB53" w14:textId="77777777" w:rsidR="00942640" w:rsidRDefault="00942640">
      <w:pPr>
        <w:rPr>
          <w:rFonts w:ascii="Times New Roman" w:eastAsia="Times New Roman" w:hAnsi="Times New Roman" w:cs="Times New Roman"/>
          <w:sz w:val="24"/>
          <w:szCs w:val="24"/>
        </w:rPr>
      </w:pPr>
    </w:p>
    <w:p w14:paraId="3449C0CA" w14:textId="77777777" w:rsidR="00942640" w:rsidRDefault="00535BB1">
      <w:pPr>
        <w:rPr>
          <w:rFonts w:ascii="Times New Roman" w:eastAsia="Times New Roman" w:hAnsi="Times New Roman" w:cs="Times New Roman"/>
          <w:sz w:val="24"/>
          <w:szCs w:val="24"/>
        </w:rPr>
      </w:pPr>
      <w:hyperlink r:id="rId63">
        <w:r w:rsidR="00A16833">
          <w:rPr>
            <w:rFonts w:ascii="Times New Roman" w:eastAsia="Times New Roman" w:hAnsi="Times New Roman" w:cs="Times New Roman"/>
            <w:color w:val="1155CC"/>
            <w:sz w:val="24"/>
            <w:szCs w:val="24"/>
            <w:u w:val="single"/>
          </w:rPr>
          <w:t>1948 Civil Rights Map</w:t>
        </w:r>
      </w:hyperlink>
    </w:p>
    <w:p w14:paraId="0C75E3B9" w14:textId="77777777" w:rsidR="00942640" w:rsidRDefault="00535BB1">
      <w:pPr>
        <w:rPr>
          <w:rFonts w:ascii="Times New Roman" w:eastAsia="Times New Roman" w:hAnsi="Times New Roman" w:cs="Times New Roman"/>
          <w:sz w:val="24"/>
          <w:szCs w:val="24"/>
        </w:rPr>
      </w:pPr>
      <w:hyperlink r:id="rId64">
        <w:r w:rsidR="00A16833">
          <w:rPr>
            <w:rFonts w:ascii="Times New Roman" w:eastAsia="Times New Roman" w:hAnsi="Times New Roman" w:cs="Times New Roman"/>
            <w:color w:val="1155CC"/>
            <w:sz w:val="24"/>
            <w:szCs w:val="24"/>
            <w:u w:val="single"/>
          </w:rPr>
          <w:t>Did WWII Launch the Civil Rights Movement?</w:t>
        </w:r>
      </w:hyperlink>
    </w:p>
    <w:p w14:paraId="21ADD79F" w14:textId="77777777" w:rsidR="00942640" w:rsidRDefault="00942640">
      <w:pPr>
        <w:rPr>
          <w:rFonts w:ascii="Times New Roman" w:eastAsia="Times New Roman" w:hAnsi="Times New Roman" w:cs="Times New Roman"/>
          <w:sz w:val="24"/>
          <w:szCs w:val="24"/>
        </w:rPr>
      </w:pPr>
    </w:p>
    <w:p w14:paraId="20B325D5" w14:textId="77777777" w:rsidR="008877F6" w:rsidRDefault="008877F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1410F9E" w14:textId="51BBF8A0" w:rsidR="00CB499F" w:rsidRDefault="00A16833">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w:t>
      </w:r>
      <w:r w:rsidR="00CB499F">
        <w:rPr>
          <w:rFonts w:ascii="Times New Roman" w:eastAsia="Times New Roman" w:hAnsi="Times New Roman" w:cs="Times New Roman"/>
          <w:sz w:val="24"/>
          <w:szCs w:val="24"/>
        </w:rPr>
        <w:t xml:space="preserve"> 1</w:t>
      </w:r>
      <w:r>
        <w:rPr>
          <w:rFonts w:ascii="Times New Roman" w:eastAsia="Times New Roman" w:hAnsi="Times New Roman" w:cs="Times New Roman"/>
          <w:sz w:val="24"/>
          <w:szCs w:val="24"/>
        </w:rPr>
        <w:t xml:space="preserve">: </w:t>
      </w:r>
    </w:p>
    <w:p w14:paraId="6C72134B" w14:textId="77777777" w:rsidR="00CB499F" w:rsidRPr="00CB499F" w:rsidRDefault="00CB499F" w:rsidP="00CB499F">
      <w:pPr>
        <w:widowControl w:val="0"/>
        <w:spacing w:line="240" w:lineRule="auto"/>
        <w:rPr>
          <w:rFonts w:ascii="Times New Roman" w:eastAsia="Times New Roman" w:hAnsi="Times New Roman" w:cs="Times New Roman"/>
          <w:i/>
          <w:sz w:val="24"/>
          <w:szCs w:val="24"/>
        </w:rPr>
      </w:pPr>
      <w:r w:rsidRPr="00CB499F">
        <w:rPr>
          <w:rFonts w:ascii="Times New Roman" w:eastAsia="Times New Roman" w:hAnsi="Times New Roman" w:cs="Times New Roman"/>
          <w:i/>
          <w:sz w:val="24"/>
          <w:szCs w:val="24"/>
        </w:rPr>
        <w:t>Appendix 1 provides the teacher with highlights of some contradictions students explore in this sequence. It is not intended for students.</w:t>
      </w:r>
    </w:p>
    <w:p w14:paraId="333DFF26" w14:textId="77777777" w:rsidR="00CB499F" w:rsidRDefault="00CB499F">
      <w:pPr>
        <w:rPr>
          <w:rFonts w:ascii="Times New Roman" w:eastAsia="Times New Roman" w:hAnsi="Times New Roman" w:cs="Times New Roman"/>
          <w:sz w:val="24"/>
          <w:szCs w:val="24"/>
        </w:rPr>
      </w:pPr>
    </w:p>
    <w:p w14:paraId="201F272A" w14:textId="13A10369"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Executive Order 8802</w:t>
      </w:r>
    </w:p>
    <w:p w14:paraId="662E2E14"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-equal opportunity for African Americans in the defense industry</w:t>
      </w:r>
    </w:p>
    <w:p w14:paraId="14AA9B79"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-segregated troops for African Americans</w:t>
      </w:r>
    </w:p>
    <w:p w14:paraId="701B1B24"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NAACP and WWII</w:t>
      </w:r>
    </w:p>
    <w:p w14:paraId="5AED180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-equal opportunity for African Americans in the defense industry</w:t>
      </w:r>
    </w:p>
    <w:p w14:paraId="54BFD0BC"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-segregated troops for African Americans</w:t>
      </w:r>
    </w:p>
    <w:p w14:paraId="5DB7905D"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history of racism in America to the treatment of people of color under colonial imperialism.</w:t>
      </w:r>
    </w:p>
    <w:p w14:paraId="662A385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only the Army accepted black draftees</w:t>
      </w:r>
    </w:p>
    <w:p w14:paraId="7CC06BC5"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-The Texas Democratic Party contended that a political party was a private association that could freely select its membership</w:t>
      </w:r>
    </w:p>
    <w:p w14:paraId="7CF362AB"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 on Greyhound busses</w:t>
      </w:r>
    </w:p>
    <w:p w14:paraId="201D2EF0"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-maintain residential segregation</w:t>
      </w:r>
    </w:p>
    <w:p w14:paraId="1A9E678F"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CORE and WWII</w:t>
      </w:r>
    </w:p>
    <w:p w14:paraId="49F79F8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 in bussing</w:t>
      </w:r>
    </w:p>
    <w:p w14:paraId="3BB0024B"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 in eating establishments</w:t>
      </w:r>
    </w:p>
    <w:p w14:paraId="6A54C19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-Blacks who attempted to vote faced poll taxes, literacy tests, and other barriers to intimidate them.</w:t>
      </w:r>
    </w:p>
    <w:p w14:paraId="5093056F"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Tuskegee Airmen and WWII</w:t>
      </w:r>
    </w:p>
    <w:p w14:paraId="334455C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w:t>
      </w:r>
    </w:p>
    <w:p w14:paraId="5F9BA70E"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-prejudice</w:t>
      </w:r>
    </w:p>
    <w:p w14:paraId="7164B64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-African-Americans were barred from flying for the U.S. military</w:t>
      </w:r>
    </w:p>
    <w:p w14:paraId="3FB194BD"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Navajo Code Talkers and</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WWII</w:t>
      </w:r>
    </w:p>
    <w:p w14:paraId="1AA3F380"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-not allowed to speak native language</w:t>
      </w:r>
    </w:p>
    <w:p w14:paraId="1EC12B00"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Chicano Rights/Zoot Suit Riots</w:t>
      </w:r>
    </w:p>
    <w:p w14:paraId="739B6CFF"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-Mexican Americans were denied rights of education, housing, politically and socially all based upon their skin color.</w:t>
      </w:r>
    </w:p>
    <w:p w14:paraId="2CB17636"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Women’s Rights</w:t>
      </w:r>
    </w:p>
    <w:p w14:paraId="2F10CDF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-equality of women in the workforce</w:t>
      </w:r>
    </w:p>
    <w:p w14:paraId="32BA0FC3"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Executive Order 9980 and 9981</w:t>
      </w:r>
    </w:p>
    <w:p w14:paraId="26FB8AED"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 in the military</w:t>
      </w:r>
    </w:p>
    <w:p w14:paraId="1B0D6CD5"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-segregation in the government workforce</w:t>
      </w:r>
    </w:p>
    <w:p w14:paraId="6D14ECD6" w14:textId="77777777" w:rsidR="00942640" w:rsidRDefault="00942640">
      <w:pPr>
        <w:spacing w:before="240"/>
        <w:jc w:val="center"/>
        <w:rPr>
          <w:rFonts w:ascii="Times New Roman" w:eastAsia="Times New Roman" w:hAnsi="Times New Roman" w:cs="Times New Roman"/>
          <w:sz w:val="28"/>
          <w:szCs w:val="28"/>
        </w:rPr>
      </w:pPr>
    </w:p>
    <w:p w14:paraId="56CEB631" w14:textId="77777777" w:rsidR="00942640" w:rsidRDefault="00942640">
      <w:pPr>
        <w:spacing w:before="240"/>
        <w:jc w:val="center"/>
        <w:rPr>
          <w:rFonts w:ascii="Times New Roman" w:eastAsia="Times New Roman" w:hAnsi="Times New Roman" w:cs="Times New Roman"/>
          <w:sz w:val="28"/>
          <w:szCs w:val="28"/>
        </w:rPr>
      </w:pPr>
    </w:p>
    <w:p w14:paraId="533057BB" w14:textId="77777777" w:rsidR="00942640" w:rsidRDefault="00A16833">
      <w:pP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How did the event bring the contradiction to light and bring about social changes?</w:t>
      </w:r>
    </w:p>
    <w:p w14:paraId="00A28A49"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Excerpts:</w:t>
      </w:r>
    </w:p>
    <w:p w14:paraId="769FD4D4"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Executive Order 8802</w:t>
      </w:r>
    </w:p>
    <w:p w14:paraId="6CB4BFB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-Planned march on Washington D.C. to protest discrimination in the defense industry</w:t>
      </w:r>
    </w:p>
    <w:p w14:paraId="6D2B36FA"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 Roosevelt issued Executive Order 8802 and created the Fair Employment Practices Committee</w:t>
      </w:r>
    </w:p>
    <w:p w14:paraId="2DE905E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-military did remain segregated</w:t>
      </w:r>
    </w:p>
    <w:p w14:paraId="5F93B30C"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048CE8B"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NAACP and WWII</w:t>
      </w:r>
    </w:p>
    <w:p w14:paraId="442875A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-Planned march on Washington D.C. to protest discrimination in the defense industry</w:t>
      </w:r>
    </w:p>
    <w:p w14:paraId="5F36424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 Roosevelt issued Executive Order 8802 and created the Fair Employment Practices Committee</w:t>
      </w:r>
    </w:p>
    <w:p w14:paraId="3F98DFD4"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 Roosevelt established black organizations in every major branch of the armed services</w:t>
      </w:r>
    </w:p>
    <w:p w14:paraId="66CF9989"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-military did remain segregated</w:t>
      </w:r>
    </w:p>
    <w:p w14:paraId="45420E9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-The Air Force began training black pilots in 1941 at a segregated base at Tuskegee Institute</w:t>
      </w:r>
    </w:p>
    <w:p w14:paraId="123666F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-Navy and Marines agreed to enlist blacks for general service, but most were assigned to menial tasks or construction work.</w:t>
      </w:r>
    </w:p>
    <w:p w14:paraId="4C18B65F"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-“Double V” Campaign whose purpose was to mobilize black civilians to fight for “a double victory–full democracy abroad and at home.” They were encouraged to help defeat the Axis forces abroad by participating in Civilian Defense programs and Jim Crow at home by supporting the NAACP.</w:t>
      </w:r>
    </w:p>
    <w:p w14:paraId="6B192D8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Calibri" w:eastAsia="Calibri" w:hAnsi="Calibri" w:cs="Calibri"/>
          <w:i/>
          <w:sz w:val="24"/>
          <w:szCs w:val="24"/>
        </w:rPr>
        <w:t>Smith v. Allwright</w:t>
      </w:r>
      <w:r>
        <w:rPr>
          <w:rFonts w:ascii="Times New Roman" w:eastAsia="Times New Roman" w:hAnsi="Times New Roman" w:cs="Times New Roman"/>
          <w:sz w:val="24"/>
          <w:szCs w:val="24"/>
        </w:rPr>
        <w:t xml:space="preserve"> the Supreme Court ruled in favor of Smith, declaring the white primary void as a violation of the Fifteenth Amendment</w:t>
      </w:r>
    </w:p>
    <w:p w14:paraId="3FF49E2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 July 16, 1944, Irene Morgan refused to surrender her seat to white passengers and move to the back of a Greyhound bus while traveling from Gloucester County, Virginia, to Baltimore, Maryland. She was arrested and convicted in the Virginia courts for violating a state statute requiring racial segregation on all public vehicles.</w:t>
      </w:r>
    </w:p>
    <w:p w14:paraId="26637590"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0A1EEC7"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F521D7C"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C420C0B"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CORE and WWII</w:t>
      </w:r>
    </w:p>
    <w:p w14:paraId="4CD4CE59"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-In 1943, CORE conducted a sit-in at a Chicago restaurant</w:t>
      </w:r>
    </w:p>
    <w:p w14:paraId="1AFD09B2"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1947, launched the first Freedom Ride into the South. CORE continued its efforts to integrate interstate bus travel by planning the Freedom Rides, during which white and black activists rode on interstate buses together through the South.</w:t>
      </w:r>
    </w:p>
    <w:p w14:paraId="7869B193"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From 1949 to 1953, CORE members successfully used picket lines and sit-ins to break segregation at lunch counters in St. Louis.</w:t>
      </w:r>
    </w:p>
    <w:p w14:paraId="09CE5249"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Montgomery Bus Boycott started on December 5, 1955, CORE members, led by national director Farmer, got involved in the effort to integrate buses in the Alabama city. They helped to spread the word about the mass action, inspired by activist</w:t>
      </w:r>
      <w:hyperlink r:id="rId65">
        <w:r>
          <w:rPr>
            <w:rFonts w:ascii="Times New Roman" w:eastAsia="Times New Roman" w:hAnsi="Times New Roman" w:cs="Times New Roman"/>
            <w:sz w:val="24"/>
            <w:szCs w:val="24"/>
          </w:rPr>
          <w:t xml:space="preserve"> </w:t>
        </w:r>
      </w:hyperlink>
      <w:hyperlink r:id="rId66">
        <w:r>
          <w:rPr>
            <w:rFonts w:ascii="Times New Roman" w:eastAsia="Times New Roman" w:hAnsi="Times New Roman" w:cs="Times New Roman"/>
            <w:color w:val="1155CC"/>
            <w:sz w:val="24"/>
            <w:szCs w:val="24"/>
            <w:u w:val="single"/>
          </w:rPr>
          <w:t>Rosa Parks</w:t>
        </w:r>
      </w:hyperlink>
      <w:r>
        <w:rPr>
          <w:rFonts w:ascii="Times New Roman" w:eastAsia="Times New Roman" w:hAnsi="Times New Roman" w:cs="Times New Roman"/>
          <w:sz w:val="24"/>
          <w:szCs w:val="24"/>
        </w:rPr>
        <w:t>’ arrest for refusing to give up her seat to a white passenger. The group also sent members to take part in the boycott, which ended more than a year later on December 20, 1956.</w:t>
      </w:r>
    </w:p>
    <w:p w14:paraId="4B3773FD"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CORE participated in 1964’s</w:t>
      </w:r>
      <w:hyperlink r:id="rId67">
        <w:r>
          <w:rPr>
            <w:rFonts w:ascii="Times New Roman" w:eastAsia="Times New Roman" w:hAnsi="Times New Roman" w:cs="Times New Roman"/>
            <w:sz w:val="24"/>
            <w:szCs w:val="24"/>
          </w:rPr>
          <w:t xml:space="preserve"> </w:t>
        </w:r>
      </w:hyperlink>
      <w:hyperlink r:id="rId68">
        <w:r>
          <w:rPr>
            <w:rFonts w:ascii="Times New Roman" w:eastAsia="Times New Roman" w:hAnsi="Times New Roman" w:cs="Times New Roman"/>
            <w:color w:val="1155CC"/>
            <w:sz w:val="24"/>
            <w:szCs w:val="24"/>
            <w:u w:val="single"/>
          </w:rPr>
          <w:t>Freedom Summer</w:t>
        </w:r>
      </w:hyperlink>
      <w:r>
        <w:rPr>
          <w:rFonts w:ascii="Times New Roman" w:eastAsia="Times New Roman" w:hAnsi="Times New Roman" w:cs="Times New Roman"/>
          <w:sz w:val="24"/>
          <w:szCs w:val="24"/>
        </w:rPr>
        <w:t xml:space="preserve">, a campaign started by the SNCC with the goal of registering African Americans in Mississippi to vote and participate in the political process. </w:t>
      </w:r>
    </w:p>
    <w:p w14:paraId="296996F7"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2D14457"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Tuskegee Airmen and WWII</w:t>
      </w:r>
    </w:p>
    <w:p w14:paraId="4137A9CD"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Civil rights organizations and the black press exerted pressure that resulted in the formation of an all African-American pursuit squadron based in Tuskegee, Alabama, in 1941. They became known as the Tuskegee Airmen.</w:t>
      </w:r>
    </w:p>
    <w:p w14:paraId="0F7A026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Tuskegee Airmen overcame segregation and prejudice to become one of the most highly respected fighter groups of World War II. They proved conclusively that African Americans could fly and maintain sophisticated combat aircraft. The Tuskegee Airmen’s achievements, together with the men and women who supported them, paved the way for full integration of the U.S. military.</w:t>
      </w:r>
    </w:p>
    <w:p w14:paraId="56BAF698"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Navajo Code Talkers and WWII</w:t>
      </w:r>
    </w:p>
    <w:p w14:paraId="5D930281"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For the U.S. and its allies, winning the Pacific would be a massive operation. Communication was among the biggest challenges. Relaying battle plans and controlling troop movements over thousands of miles of ocean required Marines to talk by radio—and in code so that the enemy couldn’t understand. But the Japanese were highly skilled at deciphering codes. It seemed that they could anticipate the Americans’ every move.</w:t>
      </w:r>
    </w:p>
    <w:p w14:paraId="6BD3EE2B"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to help devise and use a secret code based on the Navajo language. Sandoval would become part of a legendary group of some 400 Navajos known as the code talkers. Their unbroken code helped turn the tide in key battles in the Pacific Ocean and win the war against Japan.</w:t>
      </w:r>
    </w:p>
    <w:p w14:paraId="3C64E99F"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Chicano Rights/Zoot Suit Riots</w:t>
      </w:r>
    </w:p>
    <w:p w14:paraId="0663584D"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rising number of Mexicans coming to the United States in the 1920s after the war, many Mexicans living in the United States were left jobless and unemployed. The Mexicans who immigrated to the United States obtained jobs due to the high demand for supplies in the war, but when the war ended, they were let go. The jobs that continued after the war was given to people that were deemed ‘white’ enough</w:t>
      </w:r>
    </w:p>
    <w:p w14:paraId="2C3F25CA"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white soldiers stationed in Los Angeles reacted with hostility when they accused the second generation of Mexican Americans to be gang affiliated. The accusations of the white soldiers identified the Mexican Americans by the way they spoke in a Mexican-English dialogue called calo and by how they dressed, the zoot suit. The zoot suits included “long jackets with exaggerated shoulders, pegged pant legs, thick-soled shoes, long watch chains, and wide-brimmed pancake hat.” This became the symbol for the Zoot Suit Riots of 1943 and dramatically increased the public’s awareness of Mexican Americans.</w:t>
      </w:r>
    </w:p>
    <w:p w14:paraId="0D99897B"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Women’s Rights and World War II</w:t>
      </w:r>
    </w:p>
    <w:p w14:paraId="563BF804"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World War II changed the lives of women and men in many ways. Wartime needs increased labor demands for both male and female workers, heightened domestic hardships and responsibilities, and intensified pressures for Americans to conform to social and cultural norms. All of these changes led Americans to rethink their ideas about gender, about how women and men should behave and look, what qualities they should exhibit, and what roles they should assume in their families and communities.</w:t>
      </w:r>
    </w:p>
    <w:p w14:paraId="55A6A478"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Male coworkers interpreted the completion of physically demanding and skilled tasks by women as encroachment on “their” work, and some men responded with harassment and resistance towards their female counterparts. Employers attempted to preserve a measure of the prewar gender order by separating male and female workers and paying women less wages. Many Americans were also troubled by women who earned their own wages and spent time away from the supervision of family. Especially for white, middle-class families, these working women threatened to uproot the prevailing ideal of male providers and female homemakers and caretakers.</w:t>
      </w:r>
    </w:p>
    <w:p w14:paraId="75006276"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When victory came, some women were more than ready to return to domestic life, but even those who wanted or needed to continue working found their options severely limited as men returned home and demands for war materials decreased. Without the war to justify the unconventional work of women, many employers pushed women out of the higher-paying positions they had held during the war, out of the workforce entirely, or into lower paying and less secure “pink collar” jobs. Wartime work proved transformative for many women who had embraced its challenges and enjoyed its benefits, but personnel policies at the end of the war moved men and women back into the roles that aligned with prewar gender understandings.</w:t>
      </w:r>
    </w:p>
    <w:p w14:paraId="2ACE4506" w14:textId="77777777" w:rsidR="00942640" w:rsidRDefault="00A16833">
      <w:pPr>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Executive Order 9980 and 9981</w:t>
      </w:r>
    </w:p>
    <w:p w14:paraId="463AD045" w14:textId="77777777" w:rsidR="00942640" w:rsidRDefault="00A16833">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At the time, Washington, DC—our nation’s capital—was a segregated city. “Whites only” or “Negroes” signs designated separate lunchrooms, work places, and restrooms. The Federal workforce was segregated, too, a policy implemented under President Wilson’s administration. When President Truman entered the White House, only one agency—the Department of the Interior—was integrated.</w:t>
      </w:r>
    </w:p>
    <w:p w14:paraId="5954BFC8" w14:textId="77777777" w:rsidR="00942640" w:rsidRDefault="00942640">
      <w:pPr>
        <w:rPr>
          <w:rFonts w:ascii="Times New Roman" w:eastAsia="Times New Roman" w:hAnsi="Times New Roman" w:cs="Times New Roman"/>
          <w:sz w:val="24"/>
          <w:szCs w:val="24"/>
        </w:rPr>
      </w:pPr>
    </w:p>
    <w:p w14:paraId="234E37E5" w14:textId="77777777" w:rsidR="00942640" w:rsidRDefault="00A16833">
      <w:pPr>
        <w:rPr>
          <w:rFonts w:ascii="Times New Roman" w:eastAsia="Times New Roman" w:hAnsi="Times New Roman" w:cs="Times New Roman"/>
          <w:sz w:val="24"/>
          <w:szCs w:val="24"/>
        </w:rPr>
      </w:pPr>
      <w:r>
        <w:rPr>
          <w:rFonts w:ascii="Times New Roman" w:eastAsia="Times New Roman" w:hAnsi="Times New Roman" w:cs="Times New Roman"/>
          <w:sz w:val="24"/>
          <w:szCs w:val="24"/>
        </w:rPr>
        <w:t>And more than one million African American men and thousands of black women, who were inducted into the armed forces and served across the globe during World War II, were in racially segregated units. He was President of a country that overwhelmingly opposed integration, but within a day, Truman had profoundly changed the development of the country’s racial landscape.</w:t>
      </w:r>
    </w:p>
    <w:p w14:paraId="0AC316AC" w14:textId="77777777" w:rsidR="00942640" w:rsidRDefault="00535BB1">
      <w:pPr>
        <w:spacing w:before="240" w:after="40"/>
        <w:rPr>
          <w:rFonts w:ascii="Times New Roman" w:eastAsia="Times New Roman" w:hAnsi="Times New Roman" w:cs="Times New Roman"/>
        </w:rPr>
      </w:pPr>
      <w:hyperlink r:id="rId69">
        <w:r w:rsidR="00A16833">
          <w:rPr>
            <w:rFonts w:ascii="Times New Roman" w:eastAsia="Times New Roman" w:hAnsi="Times New Roman" w:cs="Times New Roman"/>
          </w:rPr>
          <w:t>President Truman signed Executive Orders 9980 and 9981</w:t>
        </w:r>
      </w:hyperlink>
      <w:r w:rsidR="00A16833">
        <w:rPr>
          <w:rFonts w:ascii="Times New Roman" w:eastAsia="Times New Roman" w:hAnsi="Times New Roman" w:cs="Times New Roman"/>
        </w:rPr>
        <w:t>, stating for the first time that there shall be equality of treatment and opportunity for all persons in the armed services and federal government regardless of race, color, religion, or national origin.</w:t>
      </w:r>
    </w:p>
    <w:p w14:paraId="79498D16" w14:textId="77777777" w:rsidR="00942640" w:rsidRDefault="00942640">
      <w:pPr>
        <w:rPr>
          <w:rFonts w:ascii="Times New Roman" w:eastAsia="Times New Roman" w:hAnsi="Times New Roman" w:cs="Times New Roman"/>
          <w:sz w:val="24"/>
          <w:szCs w:val="24"/>
        </w:rPr>
      </w:pPr>
    </w:p>
    <w:sectPr w:rsidR="00942640">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E7EA0"/>
    <w:multiLevelType w:val="multilevel"/>
    <w:tmpl w:val="334C68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487AD1"/>
    <w:multiLevelType w:val="multilevel"/>
    <w:tmpl w:val="D8D024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1424896"/>
    <w:multiLevelType w:val="multilevel"/>
    <w:tmpl w:val="E99455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CF80A7A"/>
    <w:multiLevelType w:val="multilevel"/>
    <w:tmpl w:val="1DAEF4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1AA7CE4"/>
    <w:multiLevelType w:val="multilevel"/>
    <w:tmpl w:val="F0B276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76A0C06"/>
    <w:multiLevelType w:val="multilevel"/>
    <w:tmpl w:val="C8B0C6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7DF35FC"/>
    <w:multiLevelType w:val="multilevel"/>
    <w:tmpl w:val="75722B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0221DBF"/>
    <w:multiLevelType w:val="multilevel"/>
    <w:tmpl w:val="AB0A48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5DC3F7E"/>
    <w:multiLevelType w:val="multilevel"/>
    <w:tmpl w:val="0172EB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C324FEF"/>
    <w:multiLevelType w:val="multilevel"/>
    <w:tmpl w:val="9DC066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3BB6E4B"/>
    <w:multiLevelType w:val="multilevel"/>
    <w:tmpl w:val="F29E34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9182CE9"/>
    <w:multiLevelType w:val="multilevel"/>
    <w:tmpl w:val="44F625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A570FFB"/>
    <w:multiLevelType w:val="multilevel"/>
    <w:tmpl w:val="907A3D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E3C54A7"/>
    <w:multiLevelType w:val="multilevel"/>
    <w:tmpl w:val="8DEABF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29B6DE6"/>
    <w:multiLevelType w:val="multilevel"/>
    <w:tmpl w:val="B95203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CEE1999"/>
    <w:multiLevelType w:val="multilevel"/>
    <w:tmpl w:val="4ED6F6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F971F5E"/>
    <w:multiLevelType w:val="multilevel"/>
    <w:tmpl w:val="32BE0E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6"/>
  </w:num>
  <w:num w:numId="3">
    <w:abstractNumId w:val="12"/>
  </w:num>
  <w:num w:numId="4">
    <w:abstractNumId w:val="9"/>
  </w:num>
  <w:num w:numId="5">
    <w:abstractNumId w:val="16"/>
  </w:num>
  <w:num w:numId="6">
    <w:abstractNumId w:val="8"/>
  </w:num>
  <w:num w:numId="7">
    <w:abstractNumId w:val="10"/>
  </w:num>
  <w:num w:numId="8">
    <w:abstractNumId w:val="5"/>
  </w:num>
  <w:num w:numId="9">
    <w:abstractNumId w:val="2"/>
  </w:num>
  <w:num w:numId="10">
    <w:abstractNumId w:val="0"/>
  </w:num>
  <w:num w:numId="11">
    <w:abstractNumId w:val="7"/>
  </w:num>
  <w:num w:numId="12">
    <w:abstractNumId w:val="11"/>
  </w:num>
  <w:num w:numId="13">
    <w:abstractNumId w:val="15"/>
  </w:num>
  <w:num w:numId="14">
    <w:abstractNumId w:val="13"/>
  </w:num>
  <w:num w:numId="15">
    <w:abstractNumId w:val="14"/>
  </w:num>
  <w:num w:numId="16">
    <w:abstractNumId w:val="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2640"/>
    <w:rsid w:val="0008028D"/>
    <w:rsid w:val="00165BEC"/>
    <w:rsid w:val="00510E06"/>
    <w:rsid w:val="00535BB1"/>
    <w:rsid w:val="0067762D"/>
    <w:rsid w:val="006E5181"/>
    <w:rsid w:val="006F28A6"/>
    <w:rsid w:val="008877F6"/>
    <w:rsid w:val="00942640"/>
    <w:rsid w:val="00A16833"/>
    <w:rsid w:val="00CB499F"/>
    <w:rsid w:val="00DC0EEE"/>
    <w:rsid w:val="00E66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F0031"/>
  <w15:docId w15:val="{0ADEB654-1B1F-4732-B47B-9AD27E6E2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6776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americanhistory.si.edu/sites/default/files/4.3.pdf" TargetMode="External"/><Relationship Id="rId21" Type="http://schemas.openxmlformats.org/officeDocument/2006/relationships/hyperlink" Target="https://www.facinghistory.org/resource-library/teaching-strategies/fishbowl" TargetMode="External"/><Relationship Id="rId42" Type="http://schemas.openxmlformats.org/officeDocument/2006/relationships/hyperlink" Target="https://www.facinghistory.org/resource-library/crisis-little-rock" TargetMode="External"/><Relationship Id="rId47" Type="http://schemas.openxmlformats.org/officeDocument/2006/relationships/hyperlink" Target="https://archives.alabama.gov/teacher/rights/lesson1/doc1.html" TargetMode="External"/><Relationship Id="rId63" Type="http://schemas.openxmlformats.org/officeDocument/2006/relationships/hyperlink" Target="https://www.loc.gov/exhibits/civil-rights-act/world-war-ii-and-post-war.html" TargetMode="External"/><Relationship Id="rId68" Type="http://schemas.openxmlformats.org/officeDocument/2006/relationships/hyperlink" Target="https://kinginstitute.stanford.edu/encyclopedia/freedom-summer" TargetMode="External"/><Relationship Id="rId7" Type="http://schemas.openxmlformats.org/officeDocument/2006/relationships/hyperlink" Target="https://docs.google.com/document/d/1Fq0BSHM3cLRI2Hab0GJ0mg_LeslK4HRahCnGrN_-1dw/edit"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junior.scholastic.com/issues/2017-18/012918/the-code-that-couldn-t-be-broken.html" TargetMode="External"/><Relationship Id="rId29" Type="http://schemas.openxmlformats.org/officeDocument/2006/relationships/hyperlink" Target="https://americanhistory.si.edu/sites/default/files/4.5.pdf" TargetMode="External"/><Relationship Id="rId11" Type="http://schemas.openxmlformats.org/officeDocument/2006/relationships/hyperlink" Target="http://docs.fdrlibrary.marist.edu/odex8802.html" TargetMode="External"/><Relationship Id="rId24" Type="http://schemas.openxmlformats.org/officeDocument/2006/relationships/hyperlink" Target="https://www.youtube.com/watch?v=Vj_24xvuon4" TargetMode="External"/><Relationship Id="rId32" Type="http://schemas.openxmlformats.org/officeDocument/2006/relationships/hyperlink" Target="https://www.khanacademy.org/humanities/us-history/postwarera/postwar-era/a/african-americans-women-and-the-gi-bill" TargetMode="External"/><Relationship Id="rId37" Type="http://schemas.openxmlformats.org/officeDocument/2006/relationships/hyperlink" Target="https://hti.osu.edu/sites/hti.osu.edu/files/cartoon_analysis_worksheet_0.pdf" TargetMode="External"/><Relationship Id="rId40" Type="http://schemas.openxmlformats.org/officeDocument/2006/relationships/hyperlink" Target="https://www.loc.gov/exhibits/brown/brown-aftermath.html" TargetMode="External"/><Relationship Id="rId45" Type="http://schemas.openxmlformats.org/officeDocument/2006/relationships/hyperlink" Target="http://content.wisconsinhistory.org/cdm/ref/collection/p15932coll2/id/66664" TargetMode="External"/><Relationship Id="rId53" Type="http://schemas.openxmlformats.org/officeDocument/2006/relationships/hyperlink" Target="https://civics.sites.unc.edu/files/2012/04/FreedomRidesPPT.pdf" TargetMode="External"/><Relationship Id="rId58" Type="http://schemas.openxmlformats.org/officeDocument/2006/relationships/hyperlink" Target="https://www.history.com/topics/1960s/orangeburg-massacre" TargetMode="External"/><Relationship Id="rId66" Type="http://schemas.openxmlformats.org/officeDocument/2006/relationships/hyperlink" Target="https://www.thoughtco.com/rosa-parks-refuses-moving-bus-seat-1779337" TargetMode="External"/><Relationship Id="rId5" Type="http://schemas.openxmlformats.org/officeDocument/2006/relationships/hyperlink" Target="https://docs.google.com/document/d/1Fq0BSHM3cLRI2Hab0GJ0mg_LeslK4HRahCnGrN_-1dw/edit" TargetMode="External"/><Relationship Id="rId61" Type="http://schemas.openxmlformats.org/officeDocument/2006/relationships/hyperlink" Target="https://www.ferris.edu/htmls/news/jimcrow/links/misclink/examples.htm" TargetMode="External"/><Relationship Id="rId19" Type="http://schemas.openxmlformats.org/officeDocument/2006/relationships/hyperlink" Target="https://prologue.blogs.archives.gov/2014/05/19/executive-orders-9980-and-9981-ending-segregation-in-the-armed-forces-and-the-federal-workforce/" TargetMode="External"/><Relationship Id="rId14" Type="http://schemas.openxmlformats.org/officeDocument/2006/relationships/hyperlink" Target="http://tuskegeeairmen.org/explore-tai/a-brief-history/" TargetMode="External"/><Relationship Id="rId22" Type="http://schemas.openxmlformats.org/officeDocument/2006/relationships/hyperlink" Target="https://www.facinghistory.org/resource-library/teaching-strategies/socratic-seminar" TargetMode="External"/><Relationship Id="rId27" Type="http://schemas.openxmlformats.org/officeDocument/2006/relationships/hyperlink" Target="https://americanhistory.si.edu/sites/default/files/4.3.pdf" TargetMode="External"/><Relationship Id="rId30" Type="http://schemas.openxmlformats.org/officeDocument/2006/relationships/hyperlink" Target="https://greenbookofsc.com/about/" TargetMode="External"/><Relationship Id="rId35" Type="http://schemas.openxmlformats.org/officeDocument/2006/relationships/hyperlink" Target="https://www.landmarkcases.org/brown-v-board-of-education/does-treating-people-equally-mean-treating-them-the-same" TargetMode="External"/><Relationship Id="rId43" Type="http://schemas.openxmlformats.org/officeDocument/2006/relationships/hyperlink" Target="https://thekingcenter.org/about-dr-king/" TargetMode="External"/><Relationship Id="rId48" Type="http://schemas.openxmlformats.org/officeDocument/2006/relationships/hyperlink" Target="http://www.tolerance.org/sites/default/files/documents/Negroes_Boycott.pdf" TargetMode="External"/><Relationship Id="rId56" Type="http://schemas.openxmlformats.org/officeDocument/2006/relationships/hyperlink" Target="http://www.pbs.org/black-culture/explore/civil-rights-movement-birmingham-campaign/" TargetMode="External"/><Relationship Id="rId64" Type="http://schemas.openxmlformats.org/officeDocument/2006/relationships/hyperlink" Target="https://www.history.com/news/did-world-war-ii-launch-the-civil-rights-movement" TargetMode="External"/><Relationship Id="rId69" Type="http://schemas.openxmlformats.org/officeDocument/2006/relationships/hyperlink" Target="https://usnhistory.navylive.dodlive.mil/2014/07/26/peoplematter-truman-ends-segregation-in-armed-forces/" TargetMode="External"/><Relationship Id="rId8" Type="http://schemas.openxmlformats.org/officeDocument/2006/relationships/hyperlink" Target="https://docs.google.com/document/d/1YDKMOTQ76qQQe5vCN98iaYe-Qq1Nanyu9AGTJzSATxU/edit" TargetMode="External"/><Relationship Id="rId51" Type="http://schemas.openxmlformats.org/officeDocument/2006/relationships/hyperlink" Target="https://www.youtube.com/watch?v=ooqTXv5phoc" TargetMode="External"/><Relationship Id="rId3" Type="http://schemas.openxmlformats.org/officeDocument/2006/relationships/settings" Target="settings.xml"/><Relationship Id="rId12" Type="http://schemas.openxmlformats.org/officeDocument/2006/relationships/hyperlink" Target="https://www.loc.gov/exhibits/naacp/world-war-ii-and-the-post-war-years.html" TargetMode="External"/><Relationship Id="rId17" Type="http://schemas.openxmlformats.org/officeDocument/2006/relationships/hyperlink" Target="https://sites.udel.edu/hist268-030-f15/2015/12/10/mexican-americans-fight-for-freedom-after-wwii/" TargetMode="External"/><Relationship Id="rId25" Type="http://schemas.openxmlformats.org/officeDocument/2006/relationships/hyperlink" Target="https://americanhistory.si.edu/sites/default/files/4.2.pdf" TargetMode="External"/><Relationship Id="rId33" Type="http://schemas.openxmlformats.org/officeDocument/2006/relationships/hyperlink" Target="https://www.khanacademy.org/humanities/us-history/postwarera/postwar-era/a/the-growth-of-suburbia" TargetMode="External"/><Relationship Id="rId38" Type="http://schemas.openxmlformats.org/officeDocument/2006/relationships/hyperlink" Target="https://www.loc.gov/teachers/classroommaterials/presentationsandactivities/activities/political-cartoon/lm_cart_analysis_guide.pdf" TargetMode="External"/><Relationship Id="rId46" Type="http://schemas.openxmlformats.org/officeDocument/2006/relationships/hyperlink" Target="https://scetv.pbslearningmedia.org/resource/cdc9c86b-3888-4812-a708-3a879a31d77a/the-civil-rights-movement-taking-a-stand/" TargetMode="External"/><Relationship Id="rId59" Type="http://schemas.openxmlformats.org/officeDocument/2006/relationships/hyperlink" Target="http://www.scequalizationschools.org/briggs-v-elliott.html" TargetMode="External"/><Relationship Id="rId67" Type="http://schemas.openxmlformats.org/officeDocument/2006/relationships/hyperlink" Target="https://kinginstitute.stanford.edu/encyclopedia/freedom-summer" TargetMode="External"/><Relationship Id="rId20" Type="http://schemas.openxmlformats.org/officeDocument/2006/relationships/hyperlink" Target="https://navylive.dodlive.mil/2019/07/25/becoming-one-navy-team/" TargetMode="External"/><Relationship Id="rId41" Type="http://schemas.openxmlformats.org/officeDocument/2006/relationships/hyperlink" Target="https://www.history.com/news/the-story-behind-the-famous-little-rock-nine-scream-image" TargetMode="External"/><Relationship Id="rId54" Type="http://schemas.openxmlformats.org/officeDocument/2006/relationships/hyperlink" Target="http://sites.middlebury.edu/chicagofreedommovement/southern-christian-leadership-conference/" TargetMode="External"/><Relationship Id="rId62" Type="http://schemas.openxmlformats.org/officeDocument/2006/relationships/hyperlink" Target="https://www.amazon.com/Andrea-Davis-Pinkney/e/B001IXM8BC/ref=dp_byline_cont_book_1" TargetMode="External"/><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cs.google.com/document/d/1Fq0BSHM3cLRI2Hab0GJ0mg_LeslK4HRahCnGrN_-1dw/edit" TargetMode="External"/><Relationship Id="rId15" Type="http://schemas.openxmlformats.org/officeDocument/2006/relationships/hyperlink" Target="https://www.history.navy.mil/research/library/online-reading-room/title-list-alphabetically/n/code-talkers.html" TargetMode="External"/><Relationship Id="rId23" Type="http://schemas.openxmlformats.org/officeDocument/2006/relationships/hyperlink" Target="https://learn.canvas.net/courses/1117/pages/socratic-seminar" TargetMode="External"/><Relationship Id="rId28" Type="http://schemas.openxmlformats.org/officeDocument/2006/relationships/hyperlink" Target="https://americanhistory.si.edu/sites/default/files/4.5.pdf" TargetMode="External"/><Relationship Id="rId36" Type="http://schemas.openxmlformats.org/officeDocument/2006/relationships/hyperlink" Target="https://www.icivics.org/viewpdf?path=/sites/default/files/lesson_plan/Brown_Lesson%20Plan.pdf" TargetMode="External"/><Relationship Id="rId49" Type="http://schemas.openxmlformats.org/officeDocument/2006/relationships/hyperlink" Target="http://www.tolerance.org/sites/default/files/documents/Bus_Integration.pdf" TargetMode="External"/><Relationship Id="rId57" Type="http://schemas.openxmlformats.org/officeDocument/2006/relationships/hyperlink" Target="https://www.biography.com/news/black-history-birmingham-childrens-crusade-1963" TargetMode="External"/><Relationship Id="rId10" Type="http://schemas.openxmlformats.org/officeDocument/2006/relationships/hyperlink" Target="https://www.pcsb.org/cms/lib8/FL01903687/Centricity/Domain/7034/james-thompson-letter.pdf" TargetMode="External"/><Relationship Id="rId31" Type="http://schemas.openxmlformats.org/officeDocument/2006/relationships/hyperlink" Target="https://www.khanacademy.org/humanities/us-history/postwarera/postwar-era/a/the-gi-bill" TargetMode="External"/><Relationship Id="rId44" Type="http://schemas.openxmlformats.org/officeDocument/2006/relationships/hyperlink" Target="https://www.columbiacityofwomen.com/honorees/sarah-mae-flemming" TargetMode="External"/><Relationship Id="rId52" Type="http://schemas.openxmlformats.org/officeDocument/2006/relationships/hyperlink" Target="https://www.ushistory.org/us/54d.asp" TargetMode="External"/><Relationship Id="rId60" Type="http://schemas.openxmlformats.org/officeDocument/2006/relationships/hyperlink" Target="https://www.facinghistory.org/professional-development/ondemand/fostering-active-engagement-through-fishbowl-discussion" TargetMode="External"/><Relationship Id="rId65" Type="http://schemas.openxmlformats.org/officeDocument/2006/relationships/hyperlink" Target="https://www.thoughtco.com/rosa-parks-refuses-moving-bus-seat-1779337" TargetMode="External"/><Relationship Id="rId4" Type="http://schemas.openxmlformats.org/officeDocument/2006/relationships/webSettings" Target="webSettings.xml"/><Relationship Id="rId9" Type="http://schemas.openxmlformats.org/officeDocument/2006/relationships/hyperlink" Target="https://docs.google.com/document/d/1Fq0BSHM3cLRI2Hab0GJ0mg_LeslK4HRahCnGrN_-1dw/edit" TargetMode="External"/><Relationship Id="rId13" Type="http://schemas.openxmlformats.org/officeDocument/2006/relationships/hyperlink" Target="https://www.thoughtco.com/congress-of-racial-equality-4772001" TargetMode="External"/><Relationship Id="rId18" Type="http://schemas.openxmlformats.org/officeDocument/2006/relationships/hyperlink" Target="https://www.nationalww2museum.org/war/articles/gender-home-front" TargetMode="External"/><Relationship Id="rId39" Type="http://schemas.openxmlformats.org/officeDocument/2006/relationships/hyperlink" Target="http://www.loc.gov/teachers/classroommaterials/presentationsandactivities/activities/political-cartoon/resources.html" TargetMode="External"/><Relationship Id="rId34" Type="http://schemas.openxmlformats.org/officeDocument/2006/relationships/hyperlink" Target="https://www.khanacademy.org/humanities/us-history/postwarera/postwar-era/a/the-dark-side-of-suburbia" TargetMode="External"/><Relationship Id="rId50" Type="http://schemas.openxmlformats.org/officeDocument/2006/relationships/hyperlink" Target="https://www.youtube.com/watch?v=Xbbcjn4d1cE" TargetMode="External"/><Relationship Id="rId55" Type="http://schemas.openxmlformats.org/officeDocument/2006/relationships/hyperlink" Target="https://snccdigital.org/inside-sncc/the-story-of-sncc/birth-of-snc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5172</Words>
  <Characters>29487</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Parent Family</dc:creator>
  <cp:lastModifiedBy>Corsini, Stephen P</cp:lastModifiedBy>
  <cp:revision>2</cp:revision>
  <dcterms:created xsi:type="dcterms:W3CDTF">2020-06-16T18:43:00Z</dcterms:created>
  <dcterms:modified xsi:type="dcterms:W3CDTF">2020-06-16T18:43:00Z</dcterms:modified>
</cp:coreProperties>
</file>