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1E33" w:rsidRDefault="00D54F58" w:rsidP="00A22103">
      <w:pPr>
        <w:pStyle w:val="CompanyName"/>
        <w:jc w:val="center"/>
      </w:pPr>
      <w:r>
        <w:t>SPORTS MEDICINE</w:t>
      </w:r>
      <w:r w:rsidR="00AB0539">
        <w:t xml:space="preserve"> 1</w:t>
      </w:r>
    </w:p>
    <w:p w:rsidR="00467865" w:rsidRPr="00A01A66" w:rsidRDefault="00A01A66" w:rsidP="003F6904">
      <w:pPr>
        <w:pStyle w:val="CompanyName"/>
        <w:spacing w:after="360"/>
        <w:jc w:val="center"/>
        <w:rPr>
          <w:b w:val="0"/>
          <w:sz w:val="24"/>
        </w:rPr>
      </w:pPr>
      <w:r w:rsidRPr="004E1E33">
        <w:rPr>
          <w:sz w:val="26"/>
          <w:szCs w:val="26"/>
        </w:rPr>
        <w:t xml:space="preserve">COURSE CODE:  </w:t>
      </w:r>
      <w:r w:rsidR="00AB0539">
        <w:rPr>
          <w:sz w:val="26"/>
          <w:szCs w:val="26"/>
        </w:rPr>
        <w:t>555</w:t>
      </w:r>
      <w:r w:rsidR="00D54F58">
        <w:rPr>
          <w:sz w:val="26"/>
          <w:szCs w:val="26"/>
        </w:rPr>
        <w:t>5</w:t>
      </w:r>
      <w:r w:rsidR="004E1E33">
        <w:rPr>
          <w:b w:val="0"/>
          <w:sz w:val="24"/>
        </w:rPr>
        <w:br/>
      </w:r>
      <w:r w:rsidR="004E1E33" w:rsidRPr="00A01A66">
        <w:rPr>
          <w:sz w:val="22"/>
          <w:szCs w:val="22"/>
        </w:rPr>
        <w:t>sTUDENT pROFILE</w:t>
      </w:r>
    </w:p>
    <w:tbl>
      <w:tblPr>
        <w:tblW w:w="51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4" w:type="dxa"/>
          <w:left w:w="86" w:type="dxa"/>
          <w:bottom w:w="14" w:type="dxa"/>
          <w:right w:w="86" w:type="dxa"/>
        </w:tblCellMar>
        <w:tblLook w:val="0000" w:firstRow="0" w:lastRow="0" w:firstColumn="0" w:lastColumn="0" w:noHBand="0" w:noVBand="0"/>
      </w:tblPr>
      <w:tblGrid>
        <w:gridCol w:w="2585"/>
        <w:gridCol w:w="2586"/>
        <w:gridCol w:w="2586"/>
        <w:gridCol w:w="2953"/>
      </w:tblGrid>
      <w:tr w:rsidR="003F6904" w:rsidRPr="003F6904" w:rsidTr="003F6904">
        <w:trPr>
          <w:trHeight w:val="273"/>
          <w:tblHeader/>
        </w:trPr>
        <w:tc>
          <w:tcPr>
            <w:tcW w:w="5171" w:type="dxa"/>
            <w:gridSpan w:val="2"/>
            <w:shd w:val="clear" w:color="auto" w:fill="D9D9D9" w:themeFill="background1" w:themeFillShade="D9"/>
            <w:vAlign w:val="center"/>
          </w:tcPr>
          <w:p w:rsidR="003F6904" w:rsidRPr="003F6904" w:rsidRDefault="003F6904" w:rsidP="002A733C">
            <w:pPr>
              <w:rPr>
                <w:b/>
                <w:sz w:val="20"/>
                <w:szCs w:val="20"/>
              </w:rPr>
            </w:pPr>
            <w:r w:rsidRPr="003F6904">
              <w:rPr>
                <w:b/>
                <w:sz w:val="20"/>
                <w:szCs w:val="20"/>
              </w:rPr>
              <w:t>STUDENT’S NAME</w:t>
            </w:r>
          </w:p>
        </w:tc>
        <w:tc>
          <w:tcPr>
            <w:tcW w:w="5539" w:type="dxa"/>
            <w:gridSpan w:val="2"/>
            <w:shd w:val="clear" w:color="auto" w:fill="D9D9D9" w:themeFill="background1" w:themeFillShade="D9"/>
            <w:vAlign w:val="center"/>
          </w:tcPr>
          <w:p w:rsidR="003F6904" w:rsidRPr="003F6904" w:rsidRDefault="003F6904" w:rsidP="002A733C">
            <w:pPr>
              <w:rPr>
                <w:b/>
                <w:sz w:val="20"/>
                <w:szCs w:val="20"/>
              </w:rPr>
            </w:pPr>
            <w:r w:rsidRPr="003F6904">
              <w:rPr>
                <w:b/>
                <w:sz w:val="20"/>
                <w:szCs w:val="20"/>
              </w:rPr>
              <w:t>TEACHER’S NAME</w:t>
            </w:r>
          </w:p>
        </w:tc>
      </w:tr>
      <w:tr w:rsidR="00AB0539" w:rsidRPr="002A733C" w:rsidTr="003F6904">
        <w:trPr>
          <w:trHeight w:val="432"/>
          <w:tblHeader/>
        </w:trPr>
        <w:tc>
          <w:tcPr>
            <w:tcW w:w="5171" w:type="dxa"/>
            <w:gridSpan w:val="2"/>
            <w:vAlign w:val="center"/>
          </w:tcPr>
          <w:p w:rsidR="00AB0539" w:rsidRPr="00AB0539" w:rsidRDefault="00AB0539" w:rsidP="002A733C">
            <w:pPr>
              <w:rPr>
                <w:sz w:val="24"/>
              </w:rPr>
            </w:pPr>
            <w:r w:rsidRPr="00376B42">
              <w:rPr>
                <w:sz w:val="24"/>
              </w:rPr>
              <w:fldChar w:fldCharType="begin">
                <w:ffData>
                  <w:name w:val="StuName"/>
                  <w:enabled/>
                  <w:calcOnExit w:val="0"/>
                  <w:textInput/>
                </w:ffData>
              </w:fldChar>
            </w:r>
            <w:bookmarkStart w:id="0" w:name="StuName"/>
            <w:r w:rsidRPr="00376B42">
              <w:rPr>
                <w:sz w:val="24"/>
              </w:rPr>
              <w:instrText xml:space="preserve"> FORMTEXT </w:instrText>
            </w:r>
            <w:r w:rsidRPr="00376B42">
              <w:rPr>
                <w:sz w:val="24"/>
              </w:rPr>
            </w:r>
            <w:r w:rsidRPr="00376B42">
              <w:rPr>
                <w:sz w:val="24"/>
              </w:rPr>
              <w:fldChar w:fldCharType="separate"/>
            </w:r>
            <w:r w:rsidRPr="00376B42">
              <w:rPr>
                <w:noProof/>
                <w:sz w:val="24"/>
              </w:rPr>
              <w:t> </w:t>
            </w:r>
            <w:r w:rsidRPr="00376B42">
              <w:rPr>
                <w:noProof/>
                <w:sz w:val="24"/>
              </w:rPr>
              <w:t> </w:t>
            </w:r>
            <w:r w:rsidRPr="00376B42">
              <w:rPr>
                <w:noProof/>
                <w:sz w:val="24"/>
              </w:rPr>
              <w:t> </w:t>
            </w:r>
            <w:r w:rsidRPr="00376B42">
              <w:rPr>
                <w:noProof/>
                <w:sz w:val="24"/>
              </w:rPr>
              <w:t> </w:t>
            </w:r>
            <w:r w:rsidRPr="00376B42">
              <w:rPr>
                <w:noProof/>
                <w:sz w:val="24"/>
              </w:rPr>
              <w:t> </w:t>
            </w:r>
            <w:r w:rsidRPr="00376B42">
              <w:rPr>
                <w:sz w:val="24"/>
              </w:rPr>
              <w:fldChar w:fldCharType="end"/>
            </w:r>
            <w:bookmarkEnd w:id="0"/>
          </w:p>
        </w:tc>
        <w:tc>
          <w:tcPr>
            <w:tcW w:w="5539" w:type="dxa"/>
            <w:gridSpan w:val="2"/>
            <w:vAlign w:val="center"/>
          </w:tcPr>
          <w:p w:rsidR="00AB0539" w:rsidRPr="00D609BF" w:rsidRDefault="00AB0539" w:rsidP="002A733C">
            <w:pPr>
              <w:rPr>
                <w:sz w:val="24"/>
              </w:rPr>
            </w:pPr>
            <w:r w:rsidRPr="00376B42">
              <w:rPr>
                <w:sz w:val="24"/>
              </w:rPr>
              <w:fldChar w:fldCharType="begin">
                <w:ffData>
                  <w:name w:val="TeachName"/>
                  <w:enabled/>
                  <w:calcOnExit w:val="0"/>
                  <w:textInput/>
                </w:ffData>
              </w:fldChar>
            </w:r>
            <w:bookmarkStart w:id="1" w:name="TeachName"/>
            <w:r w:rsidRPr="00376B42">
              <w:rPr>
                <w:sz w:val="24"/>
              </w:rPr>
              <w:instrText xml:space="preserve"> FORMTEXT </w:instrText>
            </w:r>
            <w:r w:rsidRPr="00376B42">
              <w:rPr>
                <w:sz w:val="24"/>
              </w:rPr>
            </w:r>
            <w:r w:rsidRPr="00376B42">
              <w:rPr>
                <w:sz w:val="24"/>
              </w:rPr>
              <w:fldChar w:fldCharType="separate"/>
            </w:r>
            <w:r w:rsidRPr="00376B42">
              <w:rPr>
                <w:noProof/>
                <w:sz w:val="24"/>
              </w:rPr>
              <w:t> </w:t>
            </w:r>
            <w:r w:rsidRPr="00376B42">
              <w:rPr>
                <w:noProof/>
                <w:sz w:val="24"/>
              </w:rPr>
              <w:t> </w:t>
            </w:r>
            <w:r w:rsidRPr="00376B42">
              <w:rPr>
                <w:noProof/>
                <w:sz w:val="24"/>
              </w:rPr>
              <w:t> </w:t>
            </w:r>
            <w:r w:rsidRPr="00376B42">
              <w:rPr>
                <w:noProof/>
                <w:sz w:val="24"/>
              </w:rPr>
              <w:t> </w:t>
            </w:r>
            <w:r w:rsidRPr="00376B42">
              <w:rPr>
                <w:noProof/>
                <w:sz w:val="24"/>
              </w:rPr>
              <w:t> </w:t>
            </w:r>
            <w:r w:rsidRPr="00376B42">
              <w:rPr>
                <w:sz w:val="24"/>
              </w:rPr>
              <w:fldChar w:fldCharType="end"/>
            </w:r>
            <w:bookmarkEnd w:id="1"/>
          </w:p>
        </w:tc>
      </w:tr>
      <w:tr w:rsidR="00AB0539" w:rsidRPr="002A733C" w:rsidTr="003F6904">
        <w:trPr>
          <w:trHeight w:val="432"/>
          <w:tblHeader/>
        </w:trPr>
        <w:tc>
          <w:tcPr>
            <w:tcW w:w="2585" w:type="dxa"/>
            <w:vAlign w:val="center"/>
          </w:tcPr>
          <w:p w:rsidR="00AB0539" w:rsidRPr="00A01A66" w:rsidRDefault="00AB0539" w:rsidP="00AB0539">
            <w:pPr>
              <w:jc w:val="center"/>
              <w:rPr>
                <w:b/>
                <w:sz w:val="20"/>
                <w:szCs w:val="20"/>
              </w:rPr>
            </w:pPr>
            <w:r>
              <w:rPr>
                <w:b/>
                <w:sz w:val="20"/>
                <w:szCs w:val="20"/>
              </w:rPr>
              <w:t>School Year/Semester</w:t>
            </w:r>
          </w:p>
        </w:tc>
        <w:tc>
          <w:tcPr>
            <w:tcW w:w="2586" w:type="dxa"/>
            <w:vAlign w:val="center"/>
          </w:tcPr>
          <w:p w:rsidR="00AB0539" w:rsidRPr="00A01A66" w:rsidRDefault="00AB0539" w:rsidP="00AB0539">
            <w:pPr>
              <w:jc w:val="center"/>
              <w:rPr>
                <w:b/>
                <w:sz w:val="20"/>
                <w:szCs w:val="20"/>
              </w:rPr>
            </w:pPr>
            <w:r>
              <w:rPr>
                <w:b/>
                <w:sz w:val="20"/>
                <w:szCs w:val="20"/>
              </w:rPr>
              <w:t>Date Began</w:t>
            </w:r>
          </w:p>
        </w:tc>
        <w:tc>
          <w:tcPr>
            <w:tcW w:w="2586" w:type="dxa"/>
            <w:vAlign w:val="center"/>
          </w:tcPr>
          <w:p w:rsidR="00AB0539" w:rsidRPr="00A01A66" w:rsidRDefault="00AB0539" w:rsidP="00AB0539">
            <w:pPr>
              <w:jc w:val="center"/>
              <w:rPr>
                <w:b/>
                <w:sz w:val="20"/>
                <w:szCs w:val="20"/>
              </w:rPr>
            </w:pPr>
            <w:r>
              <w:rPr>
                <w:b/>
                <w:sz w:val="20"/>
                <w:szCs w:val="20"/>
              </w:rPr>
              <w:t>Date Completed</w:t>
            </w:r>
          </w:p>
        </w:tc>
        <w:tc>
          <w:tcPr>
            <w:tcW w:w="2953" w:type="dxa"/>
            <w:vAlign w:val="center"/>
          </w:tcPr>
          <w:p w:rsidR="00AB0539" w:rsidRPr="00A01A66" w:rsidRDefault="00AB0539" w:rsidP="00AB0539">
            <w:pPr>
              <w:jc w:val="center"/>
              <w:rPr>
                <w:b/>
                <w:sz w:val="20"/>
                <w:szCs w:val="20"/>
              </w:rPr>
            </w:pPr>
            <w:r>
              <w:rPr>
                <w:b/>
                <w:sz w:val="20"/>
                <w:szCs w:val="20"/>
              </w:rPr>
              <w:t>Grade</w:t>
            </w:r>
          </w:p>
        </w:tc>
      </w:tr>
      <w:tr w:rsidR="00AB0539" w:rsidRPr="002A733C" w:rsidTr="003F6904">
        <w:trPr>
          <w:trHeight w:val="432"/>
          <w:tblHeader/>
        </w:trPr>
        <w:tc>
          <w:tcPr>
            <w:tcW w:w="2585" w:type="dxa"/>
            <w:vAlign w:val="center"/>
          </w:tcPr>
          <w:p w:rsidR="00AB0539" w:rsidRPr="00A01A66" w:rsidRDefault="00765C1F" w:rsidP="00765C1F">
            <w:pPr>
              <w:jc w:val="center"/>
              <w:rPr>
                <w:b/>
                <w:sz w:val="20"/>
                <w:szCs w:val="20"/>
              </w:rPr>
            </w:pPr>
            <w:r w:rsidRPr="00376B42">
              <w:rPr>
                <w:sz w:val="24"/>
              </w:rPr>
              <w:fldChar w:fldCharType="begin">
                <w:ffData>
                  <w:name w:val="StuName"/>
                  <w:enabled/>
                  <w:calcOnExit w:val="0"/>
                  <w:textInput/>
                </w:ffData>
              </w:fldChar>
            </w:r>
            <w:r w:rsidRPr="00376B42">
              <w:rPr>
                <w:sz w:val="24"/>
              </w:rPr>
              <w:instrText xml:space="preserve"> FORMTEXT </w:instrText>
            </w:r>
            <w:r w:rsidRPr="00376B42">
              <w:rPr>
                <w:sz w:val="24"/>
              </w:rPr>
            </w:r>
            <w:r w:rsidRPr="00376B42">
              <w:rPr>
                <w:sz w:val="24"/>
              </w:rPr>
              <w:fldChar w:fldCharType="separate"/>
            </w:r>
            <w:r w:rsidRPr="00376B42">
              <w:rPr>
                <w:noProof/>
                <w:sz w:val="24"/>
              </w:rPr>
              <w:t> </w:t>
            </w:r>
            <w:r w:rsidRPr="00376B42">
              <w:rPr>
                <w:noProof/>
                <w:sz w:val="24"/>
              </w:rPr>
              <w:t> </w:t>
            </w:r>
            <w:r w:rsidRPr="00376B42">
              <w:rPr>
                <w:noProof/>
                <w:sz w:val="24"/>
              </w:rPr>
              <w:t> </w:t>
            </w:r>
            <w:r w:rsidRPr="00376B42">
              <w:rPr>
                <w:noProof/>
                <w:sz w:val="24"/>
              </w:rPr>
              <w:t> </w:t>
            </w:r>
            <w:r w:rsidRPr="00376B42">
              <w:rPr>
                <w:noProof/>
                <w:sz w:val="24"/>
              </w:rPr>
              <w:t> </w:t>
            </w:r>
            <w:r w:rsidRPr="00376B42">
              <w:rPr>
                <w:sz w:val="24"/>
              </w:rPr>
              <w:fldChar w:fldCharType="end"/>
            </w:r>
          </w:p>
        </w:tc>
        <w:tc>
          <w:tcPr>
            <w:tcW w:w="2586" w:type="dxa"/>
            <w:vAlign w:val="center"/>
          </w:tcPr>
          <w:p w:rsidR="00AB0539" w:rsidRPr="00A01A66" w:rsidRDefault="00765C1F" w:rsidP="00765C1F">
            <w:pPr>
              <w:jc w:val="center"/>
              <w:rPr>
                <w:b/>
                <w:sz w:val="20"/>
                <w:szCs w:val="20"/>
              </w:rPr>
            </w:pPr>
            <w:r w:rsidRPr="00376B42">
              <w:rPr>
                <w:sz w:val="24"/>
              </w:rPr>
              <w:fldChar w:fldCharType="begin">
                <w:ffData>
                  <w:name w:val="StuName"/>
                  <w:enabled/>
                  <w:calcOnExit w:val="0"/>
                  <w:textInput/>
                </w:ffData>
              </w:fldChar>
            </w:r>
            <w:r w:rsidRPr="00376B42">
              <w:rPr>
                <w:sz w:val="24"/>
              </w:rPr>
              <w:instrText xml:space="preserve"> FORMTEXT </w:instrText>
            </w:r>
            <w:r w:rsidRPr="00376B42">
              <w:rPr>
                <w:sz w:val="24"/>
              </w:rPr>
            </w:r>
            <w:r w:rsidRPr="00376B42">
              <w:rPr>
                <w:sz w:val="24"/>
              </w:rPr>
              <w:fldChar w:fldCharType="separate"/>
            </w:r>
            <w:r w:rsidRPr="00376B42">
              <w:rPr>
                <w:noProof/>
                <w:sz w:val="24"/>
              </w:rPr>
              <w:t> </w:t>
            </w:r>
            <w:r w:rsidRPr="00376B42">
              <w:rPr>
                <w:noProof/>
                <w:sz w:val="24"/>
              </w:rPr>
              <w:t> </w:t>
            </w:r>
            <w:r w:rsidRPr="00376B42">
              <w:rPr>
                <w:noProof/>
                <w:sz w:val="24"/>
              </w:rPr>
              <w:t> </w:t>
            </w:r>
            <w:r w:rsidRPr="00376B42">
              <w:rPr>
                <w:noProof/>
                <w:sz w:val="24"/>
              </w:rPr>
              <w:t> </w:t>
            </w:r>
            <w:r w:rsidRPr="00376B42">
              <w:rPr>
                <w:noProof/>
                <w:sz w:val="24"/>
              </w:rPr>
              <w:t> </w:t>
            </w:r>
            <w:r w:rsidRPr="00376B42">
              <w:rPr>
                <w:sz w:val="24"/>
              </w:rPr>
              <w:fldChar w:fldCharType="end"/>
            </w:r>
          </w:p>
        </w:tc>
        <w:tc>
          <w:tcPr>
            <w:tcW w:w="2586" w:type="dxa"/>
            <w:vAlign w:val="center"/>
          </w:tcPr>
          <w:p w:rsidR="00AB0539" w:rsidRPr="00A01A66" w:rsidRDefault="00765C1F" w:rsidP="00765C1F">
            <w:pPr>
              <w:jc w:val="center"/>
              <w:rPr>
                <w:b/>
                <w:sz w:val="20"/>
                <w:szCs w:val="20"/>
              </w:rPr>
            </w:pPr>
            <w:r w:rsidRPr="00376B42">
              <w:rPr>
                <w:sz w:val="24"/>
              </w:rPr>
              <w:fldChar w:fldCharType="begin">
                <w:ffData>
                  <w:name w:val="StuName"/>
                  <w:enabled/>
                  <w:calcOnExit w:val="0"/>
                  <w:textInput/>
                </w:ffData>
              </w:fldChar>
            </w:r>
            <w:r w:rsidRPr="00376B42">
              <w:rPr>
                <w:sz w:val="24"/>
              </w:rPr>
              <w:instrText xml:space="preserve"> FORMTEXT </w:instrText>
            </w:r>
            <w:r w:rsidRPr="00376B42">
              <w:rPr>
                <w:sz w:val="24"/>
              </w:rPr>
            </w:r>
            <w:r w:rsidRPr="00376B42">
              <w:rPr>
                <w:sz w:val="24"/>
              </w:rPr>
              <w:fldChar w:fldCharType="separate"/>
            </w:r>
            <w:r w:rsidRPr="00376B42">
              <w:rPr>
                <w:noProof/>
                <w:sz w:val="24"/>
              </w:rPr>
              <w:t> </w:t>
            </w:r>
            <w:r w:rsidRPr="00376B42">
              <w:rPr>
                <w:noProof/>
                <w:sz w:val="24"/>
              </w:rPr>
              <w:t> </w:t>
            </w:r>
            <w:r w:rsidRPr="00376B42">
              <w:rPr>
                <w:noProof/>
                <w:sz w:val="24"/>
              </w:rPr>
              <w:t> </w:t>
            </w:r>
            <w:r w:rsidRPr="00376B42">
              <w:rPr>
                <w:noProof/>
                <w:sz w:val="24"/>
              </w:rPr>
              <w:t> </w:t>
            </w:r>
            <w:r w:rsidRPr="00376B42">
              <w:rPr>
                <w:noProof/>
                <w:sz w:val="24"/>
              </w:rPr>
              <w:t> </w:t>
            </w:r>
            <w:r w:rsidRPr="00376B42">
              <w:rPr>
                <w:sz w:val="24"/>
              </w:rPr>
              <w:fldChar w:fldCharType="end"/>
            </w:r>
          </w:p>
        </w:tc>
        <w:tc>
          <w:tcPr>
            <w:tcW w:w="2953" w:type="dxa"/>
            <w:vAlign w:val="center"/>
          </w:tcPr>
          <w:p w:rsidR="00AB0539" w:rsidRPr="00A01A66" w:rsidRDefault="00765C1F" w:rsidP="00765C1F">
            <w:pPr>
              <w:jc w:val="center"/>
              <w:rPr>
                <w:b/>
                <w:sz w:val="20"/>
                <w:szCs w:val="20"/>
              </w:rPr>
            </w:pPr>
            <w:r w:rsidRPr="00376B42">
              <w:rPr>
                <w:sz w:val="24"/>
              </w:rPr>
              <w:fldChar w:fldCharType="begin">
                <w:ffData>
                  <w:name w:val="StuName"/>
                  <w:enabled/>
                  <w:calcOnExit w:val="0"/>
                  <w:textInput/>
                </w:ffData>
              </w:fldChar>
            </w:r>
            <w:r w:rsidRPr="00376B42">
              <w:rPr>
                <w:sz w:val="24"/>
              </w:rPr>
              <w:instrText xml:space="preserve"> FORMTEXT </w:instrText>
            </w:r>
            <w:r w:rsidRPr="00376B42">
              <w:rPr>
                <w:sz w:val="24"/>
              </w:rPr>
            </w:r>
            <w:r w:rsidRPr="00376B42">
              <w:rPr>
                <w:sz w:val="24"/>
              </w:rPr>
              <w:fldChar w:fldCharType="separate"/>
            </w:r>
            <w:r w:rsidRPr="00376B42">
              <w:rPr>
                <w:noProof/>
                <w:sz w:val="24"/>
              </w:rPr>
              <w:t> </w:t>
            </w:r>
            <w:r w:rsidRPr="00376B42">
              <w:rPr>
                <w:noProof/>
                <w:sz w:val="24"/>
              </w:rPr>
              <w:t> </w:t>
            </w:r>
            <w:r w:rsidRPr="00376B42">
              <w:rPr>
                <w:noProof/>
                <w:sz w:val="24"/>
              </w:rPr>
              <w:t> </w:t>
            </w:r>
            <w:r w:rsidRPr="00376B42">
              <w:rPr>
                <w:noProof/>
                <w:sz w:val="24"/>
              </w:rPr>
              <w:t> </w:t>
            </w:r>
            <w:r w:rsidRPr="00376B42">
              <w:rPr>
                <w:noProof/>
                <w:sz w:val="24"/>
              </w:rPr>
              <w:t> </w:t>
            </w:r>
            <w:r w:rsidRPr="00376B42">
              <w:rPr>
                <w:sz w:val="24"/>
              </w:rPr>
              <w:fldChar w:fldCharType="end"/>
            </w:r>
          </w:p>
        </w:tc>
      </w:tr>
    </w:tbl>
    <w:p w:rsidR="00092148" w:rsidRDefault="00092148" w:rsidP="006E330F">
      <w:pPr>
        <w:pStyle w:val="Heading1"/>
        <w:pBdr>
          <w:top w:val="single" w:sz="4" w:space="1" w:color="auto"/>
          <w:left w:val="single" w:sz="4" w:space="3" w:color="auto"/>
          <w:bottom w:val="single" w:sz="4" w:space="1" w:color="auto"/>
          <w:right w:val="single" w:sz="4" w:space="20" w:color="auto"/>
          <w:between w:val="single" w:sz="4" w:space="1" w:color="auto"/>
          <w:bar w:val="single" w:sz="4" w:color="auto"/>
        </w:pBdr>
      </w:pPr>
    </w:p>
    <w:tbl>
      <w:tblPr>
        <w:tblW w:w="5178" w:type="pct"/>
        <w:tblLayout w:type="fixed"/>
        <w:tblCellMar>
          <w:top w:w="14" w:type="dxa"/>
          <w:left w:w="86" w:type="dxa"/>
          <w:bottom w:w="14" w:type="dxa"/>
          <w:right w:w="86" w:type="dxa"/>
        </w:tblCellMar>
        <w:tblLook w:val="0000" w:firstRow="0" w:lastRow="0" w:firstColumn="0" w:lastColumn="0" w:noHBand="0" w:noVBand="0"/>
      </w:tblPr>
      <w:tblGrid>
        <w:gridCol w:w="540"/>
        <w:gridCol w:w="6206"/>
        <w:gridCol w:w="1080"/>
        <w:gridCol w:w="990"/>
        <w:gridCol w:w="990"/>
        <w:gridCol w:w="904"/>
      </w:tblGrid>
      <w:tr w:rsidR="00BF3E6E" w:rsidRPr="002A733C" w:rsidTr="0096396A">
        <w:trPr>
          <w:trHeight w:val="288"/>
        </w:trPr>
        <w:tc>
          <w:tcPr>
            <w:tcW w:w="10710" w:type="dxa"/>
            <w:gridSpan w:val="6"/>
            <w:tcBorders>
              <w:bottom w:val="single" w:sz="4" w:space="0" w:color="auto"/>
            </w:tcBorders>
            <w:shd w:val="clear" w:color="auto" w:fill="FFFFFF" w:themeFill="background1"/>
          </w:tcPr>
          <w:p w:rsidR="00BF3E6E" w:rsidRPr="00B1007B" w:rsidRDefault="00BF3E6E" w:rsidP="00BF3E6E">
            <w:pPr>
              <w:pStyle w:val="Heading2"/>
              <w:pBdr>
                <w:top w:val="single" w:sz="4" w:space="1" w:color="auto"/>
                <w:left w:val="single" w:sz="4" w:space="1" w:color="auto"/>
                <w:bottom w:val="single" w:sz="4" w:space="1" w:color="auto"/>
                <w:right w:val="single" w:sz="4" w:space="1" w:color="auto"/>
                <w:between w:val="single" w:sz="4" w:space="1" w:color="auto"/>
                <w:bar w:val="single" w:sz="4" w:color="auto"/>
              </w:pBdr>
              <w:jc w:val="left"/>
              <w:rPr>
                <w:rFonts w:asciiTheme="majorHAnsi" w:hAnsiTheme="majorHAnsi" w:cstheme="majorHAnsi"/>
                <w:sz w:val="22"/>
                <w:szCs w:val="22"/>
              </w:rPr>
            </w:pPr>
            <w:r w:rsidRPr="00B1007B">
              <w:rPr>
                <w:rFonts w:asciiTheme="majorHAnsi" w:hAnsiTheme="majorHAnsi" w:cstheme="majorHAnsi"/>
                <w:sz w:val="22"/>
                <w:szCs w:val="22"/>
              </w:rPr>
              <w:t xml:space="preserve">Directions: </w:t>
            </w:r>
            <w:r>
              <w:rPr>
                <w:rFonts w:asciiTheme="majorHAnsi" w:hAnsiTheme="majorHAnsi" w:cstheme="majorHAnsi"/>
                <w:b w:val="0"/>
                <w:bCs/>
                <w:color w:val="000000" w:themeColor="text1"/>
                <w:sz w:val="22"/>
                <w:szCs w:val="22"/>
              </w:rPr>
              <w:t xml:space="preserve">Document </w:t>
            </w:r>
            <w:r w:rsidRPr="00765C1F">
              <w:rPr>
                <w:rFonts w:asciiTheme="majorHAnsi" w:hAnsiTheme="majorHAnsi" w:cstheme="majorHAnsi"/>
                <w:b w:val="0"/>
                <w:bCs/>
                <w:color w:val="000000" w:themeColor="text1"/>
                <w:sz w:val="22"/>
                <w:szCs w:val="22"/>
              </w:rPr>
              <w:t>student</w:t>
            </w:r>
            <w:r>
              <w:rPr>
                <w:rFonts w:asciiTheme="majorHAnsi" w:hAnsiTheme="majorHAnsi" w:cstheme="majorHAnsi"/>
                <w:b w:val="0"/>
                <w:bCs/>
                <w:color w:val="000000" w:themeColor="text1"/>
                <w:sz w:val="22"/>
                <w:szCs w:val="22"/>
              </w:rPr>
              <w:t>’</w:t>
            </w:r>
            <w:r w:rsidRPr="00765C1F">
              <w:rPr>
                <w:rFonts w:asciiTheme="majorHAnsi" w:hAnsiTheme="majorHAnsi" w:cstheme="majorHAnsi"/>
                <w:b w:val="0"/>
                <w:bCs/>
                <w:color w:val="000000" w:themeColor="text1"/>
                <w:sz w:val="22"/>
                <w:szCs w:val="22"/>
              </w:rPr>
              <w:t>s</w:t>
            </w:r>
            <w:r>
              <w:rPr>
                <w:rFonts w:asciiTheme="majorHAnsi" w:hAnsiTheme="majorHAnsi" w:cstheme="majorHAnsi"/>
                <w:b w:val="0"/>
                <w:bCs/>
                <w:color w:val="000000" w:themeColor="text1"/>
                <w:sz w:val="22"/>
                <w:szCs w:val="22"/>
              </w:rPr>
              <w:t xml:space="preserve"> progress</w:t>
            </w:r>
            <w:r w:rsidRPr="00765C1F">
              <w:rPr>
                <w:rFonts w:asciiTheme="majorHAnsi" w:hAnsiTheme="majorHAnsi" w:cstheme="majorHAnsi"/>
                <w:b w:val="0"/>
                <w:bCs/>
                <w:color w:val="000000" w:themeColor="text1"/>
                <w:sz w:val="22"/>
                <w:szCs w:val="22"/>
              </w:rPr>
              <w:t xml:space="preserve"> using the applicable rating scales below:</w:t>
            </w:r>
            <w:r>
              <w:rPr>
                <w:rFonts w:asciiTheme="majorHAnsi" w:hAnsiTheme="majorHAnsi" w:cstheme="majorHAnsi"/>
                <w:b w:val="0"/>
                <w:bCs/>
                <w:color w:val="000000" w:themeColor="text1"/>
                <w:sz w:val="22"/>
                <w:szCs w:val="22"/>
              </w:rPr>
              <w:t xml:space="preserve"> </w:t>
            </w:r>
            <w:r w:rsidRPr="00D11513">
              <w:rPr>
                <w:rFonts w:asciiTheme="majorHAnsi" w:hAnsiTheme="majorHAnsi" w:cstheme="majorHAnsi"/>
                <w:bCs/>
                <w:color w:val="000000" w:themeColor="text1"/>
                <w:sz w:val="22"/>
                <w:szCs w:val="22"/>
              </w:rPr>
              <w:t>Enter date of completion</w:t>
            </w:r>
            <w:r>
              <w:rPr>
                <w:rFonts w:asciiTheme="majorHAnsi" w:hAnsiTheme="majorHAnsi" w:cstheme="majorHAnsi"/>
                <w:bCs/>
                <w:color w:val="000000" w:themeColor="text1"/>
                <w:sz w:val="22"/>
                <w:szCs w:val="22"/>
              </w:rPr>
              <w:t xml:space="preserve"> </w:t>
            </w:r>
            <w:r w:rsidRPr="00D11513">
              <w:rPr>
                <w:rFonts w:asciiTheme="majorHAnsi" w:hAnsiTheme="majorHAnsi" w:cstheme="majorHAnsi"/>
                <w:bCs/>
                <w:color w:val="000000" w:themeColor="text1"/>
                <w:sz w:val="22"/>
                <w:szCs w:val="22"/>
              </w:rPr>
              <w:t>under the appropriate column.</w:t>
            </w:r>
          </w:p>
        </w:tc>
      </w:tr>
      <w:tr w:rsidR="00BF3E6E" w:rsidRPr="002A733C" w:rsidTr="0096396A">
        <w:trPr>
          <w:trHeight w:val="1029"/>
        </w:trPr>
        <w:tc>
          <w:tcPr>
            <w:tcW w:w="10710" w:type="dxa"/>
            <w:gridSpan w:val="6"/>
            <w:tcBorders>
              <w:top w:val="single" w:sz="4" w:space="0" w:color="auto"/>
              <w:left w:val="single" w:sz="4" w:space="0" w:color="auto"/>
              <w:bottom w:val="single" w:sz="4" w:space="0" w:color="auto"/>
              <w:right w:val="single" w:sz="4" w:space="0" w:color="auto"/>
            </w:tcBorders>
          </w:tcPr>
          <w:p w:rsidR="006E330F" w:rsidRDefault="00CC139C" w:rsidP="00B1007B">
            <w:pPr>
              <w:pStyle w:val="Default"/>
              <w:rPr>
                <w:rFonts w:asciiTheme="majorHAnsi" w:hAnsiTheme="majorHAnsi" w:cstheme="majorHAnsi"/>
                <w:b/>
                <w:bCs/>
                <w:sz w:val="20"/>
                <w:szCs w:val="20"/>
              </w:rPr>
            </w:pPr>
            <w:r w:rsidRPr="00B1007B">
              <w:rPr>
                <w:rFonts w:asciiTheme="majorHAnsi" w:hAnsiTheme="majorHAnsi" w:cstheme="majorHAnsi"/>
                <w:sz w:val="20"/>
                <w:szCs w:val="20"/>
              </w:rPr>
              <w:t xml:space="preserve">0 - </w:t>
            </w:r>
            <w:r>
              <w:rPr>
                <w:rFonts w:asciiTheme="majorHAnsi" w:hAnsiTheme="majorHAnsi" w:cstheme="majorHAnsi"/>
                <w:sz w:val="20"/>
                <w:szCs w:val="20"/>
              </w:rPr>
              <w:t xml:space="preserve">  H</w:t>
            </w:r>
            <w:r w:rsidRPr="00B1007B">
              <w:rPr>
                <w:rFonts w:asciiTheme="majorHAnsi" w:hAnsiTheme="majorHAnsi" w:cstheme="majorHAnsi"/>
                <w:sz w:val="20"/>
                <w:szCs w:val="20"/>
              </w:rPr>
              <w:t xml:space="preserve">as not received instruction in this area / </w:t>
            </w:r>
            <w:r w:rsidRPr="00B1007B">
              <w:rPr>
                <w:rFonts w:asciiTheme="majorHAnsi" w:hAnsiTheme="majorHAnsi" w:cstheme="majorHAnsi"/>
                <w:b/>
                <w:bCs/>
                <w:sz w:val="20"/>
                <w:szCs w:val="20"/>
              </w:rPr>
              <w:t>no experience or knowledge of this task</w:t>
            </w:r>
            <w:r>
              <w:rPr>
                <w:rFonts w:asciiTheme="majorHAnsi" w:hAnsiTheme="majorHAnsi" w:cstheme="majorHAnsi"/>
                <w:b/>
                <w:bCs/>
                <w:sz w:val="20"/>
                <w:szCs w:val="20"/>
              </w:rPr>
              <w:t xml:space="preserve">  (N/A)</w:t>
            </w:r>
            <w:r>
              <w:rPr>
                <w:rFonts w:asciiTheme="majorHAnsi" w:hAnsiTheme="majorHAnsi" w:cstheme="majorHAnsi"/>
                <w:bCs/>
                <w:sz w:val="20"/>
                <w:szCs w:val="20"/>
              </w:rPr>
              <w:br/>
            </w:r>
            <w:r w:rsidRPr="00CC139C">
              <w:rPr>
                <w:rFonts w:asciiTheme="majorHAnsi" w:hAnsiTheme="majorHAnsi" w:cstheme="majorHAnsi"/>
                <w:bCs/>
                <w:sz w:val="20"/>
                <w:szCs w:val="20"/>
              </w:rPr>
              <w:t>1</w:t>
            </w:r>
            <w:r w:rsidR="00BF3E6E" w:rsidRPr="00B1007B">
              <w:rPr>
                <w:rFonts w:asciiTheme="majorHAnsi" w:hAnsiTheme="majorHAnsi" w:cstheme="majorHAnsi"/>
                <w:b/>
                <w:bCs/>
                <w:sz w:val="20"/>
                <w:szCs w:val="20"/>
              </w:rPr>
              <w:t xml:space="preserve"> </w:t>
            </w:r>
            <w:r w:rsidR="00BF3E6E">
              <w:rPr>
                <w:rFonts w:asciiTheme="majorHAnsi" w:hAnsiTheme="majorHAnsi" w:cstheme="majorHAnsi"/>
                <w:b/>
                <w:bCs/>
                <w:sz w:val="20"/>
                <w:szCs w:val="20"/>
              </w:rPr>
              <w:t xml:space="preserve">–  </w:t>
            </w:r>
            <w:r w:rsidR="006E330F">
              <w:rPr>
                <w:rFonts w:asciiTheme="majorHAnsi" w:hAnsiTheme="majorHAnsi" w:cstheme="majorHAnsi"/>
                <w:sz w:val="20"/>
                <w:szCs w:val="20"/>
              </w:rPr>
              <w:t>R</w:t>
            </w:r>
            <w:r w:rsidR="006E330F" w:rsidRPr="003653F4">
              <w:rPr>
                <w:rFonts w:asciiTheme="majorHAnsi" w:hAnsiTheme="majorHAnsi" w:cstheme="majorHAnsi"/>
                <w:sz w:val="20"/>
                <w:szCs w:val="20"/>
              </w:rPr>
              <w:t>equires addition</w:t>
            </w:r>
            <w:r w:rsidR="006E330F">
              <w:rPr>
                <w:rFonts w:asciiTheme="majorHAnsi" w:hAnsiTheme="majorHAnsi" w:cstheme="majorHAnsi"/>
                <w:sz w:val="20"/>
                <w:szCs w:val="20"/>
              </w:rPr>
              <w:t>al</w:t>
            </w:r>
            <w:r w:rsidR="006E330F" w:rsidRPr="003653F4">
              <w:rPr>
                <w:rFonts w:asciiTheme="majorHAnsi" w:hAnsiTheme="majorHAnsi" w:cstheme="majorHAnsi"/>
                <w:sz w:val="20"/>
                <w:szCs w:val="20"/>
              </w:rPr>
              <w:t xml:space="preserve"> instruction and or </w:t>
            </w:r>
            <w:r w:rsidR="006E330F" w:rsidRPr="003653F4">
              <w:rPr>
                <w:rFonts w:asciiTheme="majorHAnsi" w:hAnsiTheme="majorHAnsi" w:cstheme="majorHAnsi"/>
                <w:b/>
                <w:bCs/>
                <w:sz w:val="20"/>
                <w:szCs w:val="20"/>
              </w:rPr>
              <w:t xml:space="preserve">close supervision </w:t>
            </w:r>
            <w:r w:rsidR="006E330F">
              <w:rPr>
                <w:rFonts w:asciiTheme="majorHAnsi" w:hAnsiTheme="majorHAnsi" w:cstheme="majorHAnsi"/>
                <w:b/>
                <w:bCs/>
                <w:sz w:val="20"/>
                <w:szCs w:val="20"/>
              </w:rPr>
              <w:t>(60-69)</w:t>
            </w:r>
          </w:p>
          <w:p w:rsidR="00BF3E6E" w:rsidRPr="003653F4" w:rsidRDefault="00BF3E6E" w:rsidP="003653F4">
            <w:pPr>
              <w:autoSpaceDE w:val="0"/>
              <w:autoSpaceDN w:val="0"/>
              <w:adjustRightInd w:val="0"/>
              <w:rPr>
                <w:rFonts w:asciiTheme="majorHAnsi" w:hAnsiTheme="majorHAnsi" w:cstheme="majorHAnsi"/>
                <w:color w:val="000000"/>
                <w:sz w:val="20"/>
                <w:szCs w:val="20"/>
              </w:rPr>
            </w:pPr>
            <w:r w:rsidRPr="003653F4">
              <w:rPr>
                <w:rFonts w:asciiTheme="majorHAnsi" w:hAnsiTheme="majorHAnsi" w:cstheme="majorHAnsi"/>
                <w:color w:val="000000"/>
                <w:sz w:val="20"/>
                <w:szCs w:val="20"/>
              </w:rPr>
              <w:t>2</w:t>
            </w:r>
            <w:r w:rsidRPr="00B1007B">
              <w:rPr>
                <w:rFonts w:asciiTheme="majorHAnsi" w:hAnsiTheme="majorHAnsi" w:cstheme="majorHAnsi"/>
                <w:color w:val="000000"/>
                <w:sz w:val="20"/>
                <w:szCs w:val="20"/>
              </w:rPr>
              <w:t xml:space="preserve"> </w:t>
            </w:r>
            <w:r>
              <w:rPr>
                <w:rFonts w:asciiTheme="majorHAnsi" w:hAnsiTheme="majorHAnsi" w:cstheme="majorHAnsi"/>
                <w:b/>
                <w:bCs/>
                <w:color w:val="000000"/>
                <w:sz w:val="20"/>
                <w:szCs w:val="20"/>
              </w:rPr>
              <w:t xml:space="preserve">–  </w:t>
            </w:r>
            <w:r w:rsidRPr="00BF3E6E">
              <w:rPr>
                <w:rFonts w:asciiTheme="majorHAnsi" w:hAnsiTheme="majorHAnsi" w:cstheme="majorHAnsi"/>
                <w:bCs/>
                <w:color w:val="000000"/>
                <w:sz w:val="20"/>
                <w:szCs w:val="20"/>
              </w:rPr>
              <w:t>C</w:t>
            </w:r>
            <w:r w:rsidRPr="003653F4">
              <w:rPr>
                <w:rFonts w:asciiTheme="majorHAnsi" w:hAnsiTheme="majorHAnsi" w:cstheme="majorHAnsi"/>
                <w:color w:val="000000"/>
                <w:sz w:val="20"/>
                <w:szCs w:val="20"/>
              </w:rPr>
              <w:t xml:space="preserve">an perform the task completely with </w:t>
            </w:r>
            <w:r w:rsidRPr="003653F4">
              <w:rPr>
                <w:rFonts w:asciiTheme="majorHAnsi" w:hAnsiTheme="majorHAnsi" w:cstheme="majorHAnsi"/>
                <w:b/>
                <w:bCs/>
                <w:color w:val="000000"/>
                <w:sz w:val="20"/>
                <w:szCs w:val="20"/>
              </w:rPr>
              <w:t xml:space="preserve">limited supervision </w:t>
            </w:r>
            <w:r>
              <w:rPr>
                <w:rFonts w:asciiTheme="majorHAnsi" w:hAnsiTheme="majorHAnsi" w:cstheme="majorHAnsi"/>
                <w:b/>
                <w:bCs/>
                <w:color w:val="000000"/>
                <w:sz w:val="20"/>
                <w:szCs w:val="20"/>
              </w:rPr>
              <w:t>(70-79)</w:t>
            </w:r>
          </w:p>
          <w:p w:rsidR="00BF3E6E" w:rsidRPr="006E330F" w:rsidRDefault="00CC139C" w:rsidP="006E330F">
            <w:pPr>
              <w:pStyle w:val="Default"/>
              <w:rPr>
                <w:rFonts w:asciiTheme="majorHAnsi" w:hAnsiTheme="majorHAnsi" w:cstheme="majorHAnsi"/>
                <w:sz w:val="20"/>
                <w:szCs w:val="20"/>
              </w:rPr>
            </w:pPr>
            <w:r>
              <w:rPr>
                <w:rFonts w:asciiTheme="majorHAnsi" w:hAnsiTheme="majorHAnsi" w:cstheme="majorHAnsi"/>
                <w:sz w:val="20"/>
                <w:szCs w:val="20"/>
              </w:rPr>
              <w:t>3</w:t>
            </w:r>
            <w:r w:rsidR="00BF3E6E" w:rsidRPr="00B1007B">
              <w:rPr>
                <w:rFonts w:asciiTheme="majorHAnsi" w:hAnsiTheme="majorHAnsi" w:cstheme="majorHAnsi"/>
                <w:sz w:val="20"/>
                <w:szCs w:val="20"/>
              </w:rPr>
              <w:t xml:space="preserve"> </w:t>
            </w:r>
            <w:r w:rsidR="00BF3E6E">
              <w:rPr>
                <w:rFonts w:asciiTheme="majorHAnsi" w:hAnsiTheme="majorHAnsi" w:cstheme="majorHAnsi"/>
                <w:sz w:val="20"/>
                <w:szCs w:val="20"/>
              </w:rPr>
              <w:t xml:space="preserve">–  </w:t>
            </w:r>
            <w:r w:rsidR="006E330F" w:rsidRPr="00BF3E6E">
              <w:rPr>
                <w:rFonts w:asciiTheme="majorHAnsi" w:hAnsiTheme="majorHAnsi" w:cstheme="majorHAnsi"/>
                <w:bCs/>
                <w:sz w:val="20"/>
                <w:szCs w:val="20"/>
              </w:rPr>
              <w:t>C</w:t>
            </w:r>
            <w:r w:rsidR="006E330F" w:rsidRPr="003653F4">
              <w:rPr>
                <w:rFonts w:asciiTheme="majorHAnsi" w:hAnsiTheme="majorHAnsi" w:cstheme="majorHAnsi"/>
                <w:sz w:val="20"/>
                <w:szCs w:val="20"/>
              </w:rPr>
              <w:t xml:space="preserve">an apply and perform </w:t>
            </w:r>
            <w:r w:rsidR="006E330F" w:rsidRPr="003653F4">
              <w:rPr>
                <w:rFonts w:asciiTheme="majorHAnsi" w:hAnsiTheme="majorHAnsi" w:cstheme="majorHAnsi"/>
                <w:b/>
                <w:bCs/>
                <w:sz w:val="20"/>
                <w:szCs w:val="20"/>
              </w:rPr>
              <w:t>independently</w:t>
            </w:r>
            <w:r w:rsidR="006E330F">
              <w:rPr>
                <w:rFonts w:asciiTheme="majorHAnsi" w:hAnsiTheme="majorHAnsi" w:cstheme="majorHAnsi"/>
                <w:b/>
                <w:bCs/>
                <w:sz w:val="20"/>
                <w:szCs w:val="20"/>
              </w:rPr>
              <w:t xml:space="preserve">  (80-100)</w:t>
            </w:r>
            <w:r w:rsidR="006E330F" w:rsidRPr="003653F4">
              <w:rPr>
                <w:rFonts w:asciiTheme="majorHAnsi" w:hAnsiTheme="majorHAnsi" w:cstheme="majorHAnsi"/>
                <w:b/>
                <w:bCs/>
                <w:sz w:val="20"/>
                <w:szCs w:val="20"/>
              </w:rPr>
              <w:t xml:space="preserve"> </w:t>
            </w:r>
          </w:p>
        </w:tc>
      </w:tr>
      <w:tr w:rsidR="00BF3E6E"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8"/>
        </w:trPr>
        <w:tc>
          <w:tcPr>
            <w:tcW w:w="6746" w:type="dxa"/>
            <w:gridSpan w:val="2"/>
            <w:tcBorders>
              <w:top w:val="single" w:sz="4" w:space="0" w:color="auto"/>
            </w:tcBorders>
            <w:shd w:val="clear" w:color="auto" w:fill="F2F2F2" w:themeFill="background1" w:themeFillShade="F2"/>
            <w:vAlign w:val="center"/>
          </w:tcPr>
          <w:p w:rsidR="00BF3E6E" w:rsidRPr="00353909" w:rsidRDefault="00BF3E6E" w:rsidP="0096396A">
            <w:pPr>
              <w:pStyle w:val="Heading2"/>
              <w:jc w:val="left"/>
            </w:pPr>
            <w:r>
              <w:rPr>
                <w:rFonts w:asciiTheme="majorHAnsi" w:hAnsiTheme="majorHAnsi" w:cstheme="majorHAnsi"/>
                <w:bCs/>
                <w:sz w:val="20"/>
                <w:szCs w:val="20"/>
              </w:rPr>
              <w:t xml:space="preserve">A.  </w:t>
            </w:r>
            <w:r w:rsidRPr="00B1007B">
              <w:rPr>
                <w:rFonts w:asciiTheme="majorHAnsi" w:hAnsiTheme="majorHAnsi" w:cstheme="majorHAnsi"/>
                <w:bCs/>
                <w:sz w:val="20"/>
                <w:szCs w:val="20"/>
              </w:rPr>
              <w:t>Foundation Standard 1:   Academic Foundation</w:t>
            </w:r>
          </w:p>
        </w:tc>
        <w:tc>
          <w:tcPr>
            <w:tcW w:w="1080" w:type="dxa"/>
            <w:tcBorders>
              <w:top w:val="single" w:sz="4" w:space="0" w:color="auto"/>
            </w:tcBorders>
            <w:shd w:val="clear" w:color="auto" w:fill="F2F2F2" w:themeFill="background1" w:themeFillShade="F2"/>
            <w:vAlign w:val="bottom"/>
          </w:tcPr>
          <w:p w:rsidR="00BF3E6E" w:rsidRDefault="00BF3E6E" w:rsidP="00BF3E6E">
            <w:pPr>
              <w:pStyle w:val="Heading2"/>
              <w:rPr>
                <w:sz w:val="20"/>
                <w:szCs w:val="20"/>
              </w:rPr>
            </w:pPr>
            <w:r>
              <w:rPr>
                <w:sz w:val="20"/>
                <w:szCs w:val="20"/>
              </w:rPr>
              <w:t>0</w:t>
            </w:r>
          </w:p>
        </w:tc>
        <w:tc>
          <w:tcPr>
            <w:tcW w:w="990" w:type="dxa"/>
            <w:tcBorders>
              <w:top w:val="single" w:sz="4" w:space="0" w:color="auto"/>
            </w:tcBorders>
            <w:shd w:val="clear" w:color="auto" w:fill="F2F2F2" w:themeFill="background1" w:themeFillShade="F2"/>
            <w:vAlign w:val="bottom"/>
          </w:tcPr>
          <w:p w:rsidR="00BF3E6E" w:rsidRPr="00302C93" w:rsidRDefault="00BF3E6E" w:rsidP="00302C93">
            <w:pPr>
              <w:pStyle w:val="Heading2"/>
              <w:rPr>
                <w:sz w:val="20"/>
                <w:szCs w:val="20"/>
              </w:rPr>
            </w:pPr>
            <w:r>
              <w:rPr>
                <w:sz w:val="20"/>
                <w:szCs w:val="20"/>
              </w:rPr>
              <w:t>1</w:t>
            </w:r>
          </w:p>
        </w:tc>
        <w:tc>
          <w:tcPr>
            <w:tcW w:w="990" w:type="dxa"/>
            <w:tcBorders>
              <w:top w:val="single" w:sz="4" w:space="0" w:color="auto"/>
            </w:tcBorders>
            <w:shd w:val="clear" w:color="auto" w:fill="F2F2F2" w:themeFill="background1" w:themeFillShade="F2"/>
            <w:vAlign w:val="bottom"/>
          </w:tcPr>
          <w:p w:rsidR="00BF3E6E" w:rsidRPr="00302C93" w:rsidRDefault="00BF3E6E" w:rsidP="00302C93">
            <w:pPr>
              <w:pStyle w:val="Heading2"/>
              <w:rPr>
                <w:sz w:val="20"/>
                <w:szCs w:val="20"/>
              </w:rPr>
            </w:pPr>
            <w:r>
              <w:rPr>
                <w:sz w:val="20"/>
                <w:szCs w:val="20"/>
              </w:rPr>
              <w:t>2</w:t>
            </w:r>
          </w:p>
        </w:tc>
        <w:tc>
          <w:tcPr>
            <w:tcW w:w="904" w:type="dxa"/>
            <w:tcBorders>
              <w:top w:val="single" w:sz="4" w:space="0" w:color="auto"/>
            </w:tcBorders>
            <w:shd w:val="clear" w:color="auto" w:fill="F2F2F2" w:themeFill="background1" w:themeFillShade="F2"/>
            <w:vAlign w:val="bottom"/>
          </w:tcPr>
          <w:p w:rsidR="00BF3E6E" w:rsidRPr="00302C93" w:rsidRDefault="00BF3E6E" w:rsidP="00302C93">
            <w:pPr>
              <w:pStyle w:val="Heading2"/>
              <w:rPr>
                <w:sz w:val="20"/>
                <w:szCs w:val="20"/>
              </w:rPr>
            </w:pPr>
            <w:r>
              <w:rPr>
                <w:sz w:val="20"/>
                <w:szCs w:val="20"/>
              </w:rPr>
              <w:t>3</w:t>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Pr="00284583" w:rsidRDefault="0096396A" w:rsidP="00284583">
            <w:pPr>
              <w:pStyle w:val="ListParagraph"/>
              <w:numPr>
                <w:ilvl w:val="0"/>
                <w:numId w:val="0"/>
              </w:numPr>
              <w:tabs>
                <w:tab w:val="left" w:pos="180"/>
              </w:tabs>
              <w:ind w:left="90" w:right="4" w:hanging="90"/>
              <w:jc w:val="center"/>
              <w:rPr>
                <w:sz w:val="18"/>
                <w:szCs w:val="18"/>
              </w:rPr>
            </w:pPr>
            <w:r w:rsidRPr="00284583">
              <w:rPr>
                <w:sz w:val="18"/>
                <w:szCs w:val="18"/>
              </w:rPr>
              <w:t>1</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Define and discuss </w:t>
            </w:r>
            <w:r w:rsidRPr="008D42E0">
              <w:rPr>
                <w:rFonts w:asciiTheme="majorHAnsi" w:hAnsiTheme="majorHAnsi" w:cstheme="majorHAnsi"/>
                <w:sz w:val="20"/>
                <w:szCs w:val="20"/>
              </w:rPr>
              <w:t xml:space="preserve">sports medicine and its development throughout history.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bookmarkStart w:id="2" w:name="_GoBack"/>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bookmarkEnd w:id="2"/>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Pr="00284583" w:rsidRDefault="0096396A" w:rsidP="00284583">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Identify </w:t>
            </w:r>
            <w:r w:rsidRPr="008D42E0">
              <w:rPr>
                <w:rFonts w:asciiTheme="majorHAnsi" w:hAnsiTheme="majorHAnsi" w:cstheme="majorHAnsi"/>
                <w:sz w:val="20"/>
                <w:szCs w:val="20"/>
              </w:rPr>
              <w:t xml:space="preserve">the major bones and muscle groups of the body.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Pr="00284583" w:rsidRDefault="0096396A" w:rsidP="00284583">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Describe </w:t>
            </w:r>
            <w:r w:rsidRPr="008D42E0">
              <w:rPr>
                <w:rFonts w:asciiTheme="majorHAnsi" w:hAnsiTheme="majorHAnsi" w:cstheme="majorHAnsi"/>
                <w:sz w:val="20"/>
                <w:szCs w:val="20"/>
              </w:rPr>
              <w:t xml:space="preserve">strategies and importance of social support for the injured athlete.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Pr="00284583" w:rsidRDefault="0096396A" w:rsidP="00284583">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Describe </w:t>
            </w:r>
            <w:r w:rsidRPr="008D42E0">
              <w:rPr>
                <w:rFonts w:asciiTheme="majorHAnsi" w:hAnsiTheme="majorHAnsi" w:cstheme="majorHAnsi"/>
                <w:sz w:val="20"/>
                <w:szCs w:val="20"/>
              </w:rPr>
              <w:t xml:space="preserve">the healthcare provider’s role in dealing with various psychological reactions, including appropriate referrals to specialists.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Pr="00284583" w:rsidRDefault="0096396A" w:rsidP="00284583">
            <w:pPr>
              <w:pStyle w:val="ListParagraph"/>
              <w:numPr>
                <w:ilvl w:val="0"/>
                <w:numId w:val="0"/>
              </w:numPr>
              <w:tabs>
                <w:tab w:val="left" w:pos="180"/>
              </w:tabs>
              <w:ind w:left="90" w:right="4" w:hanging="90"/>
              <w:jc w:val="center"/>
              <w:rPr>
                <w:sz w:val="18"/>
                <w:szCs w:val="18"/>
              </w:rPr>
            </w:pPr>
            <w:r>
              <w:rPr>
                <w:sz w:val="18"/>
                <w:szCs w:val="18"/>
              </w:rPr>
              <w:t>5</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Describe </w:t>
            </w:r>
            <w:r w:rsidRPr="008D42E0">
              <w:rPr>
                <w:rFonts w:asciiTheme="majorHAnsi" w:hAnsiTheme="majorHAnsi" w:cstheme="majorHAnsi"/>
                <w:sz w:val="20"/>
                <w:szCs w:val="20"/>
              </w:rPr>
              <w:t xml:space="preserve">the roles and responsibilities of ATSAs.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Default="0096396A" w:rsidP="00284583">
            <w:pPr>
              <w:pStyle w:val="ListParagraph"/>
              <w:numPr>
                <w:ilvl w:val="0"/>
                <w:numId w:val="0"/>
              </w:numPr>
              <w:tabs>
                <w:tab w:val="left" w:pos="180"/>
              </w:tabs>
              <w:ind w:left="90" w:right="4" w:hanging="90"/>
              <w:jc w:val="center"/>
              <w:rPr>
                <w:sz w:val="18"/>
                <w:szCs w:val="18"/>
              </w:rPr>
            </w:pPr>
            <w:r>
              <w:rPr>
                <w:sz w:val="18"/>
                <w:szCs w:val="18"/>
              </w:rPr>
              <w:t>6</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Differentiate </w:t>
            </w:r>
            <w:r w:rsidRPr="008D42E0">
              <w:rPr>
                <w:rFonts w:asciiTheme="majorHAnsi" w:hAnsiTheme="majorHAnsi" w:cstheme="majorHAnsi"/>
                <w:sz w:val="20"/>
                <w:szCs w:val="20"/>
              </w:rPr>
              <w:t xml:space="preserve">between various types of body tissues (muscle, bone, tendon, ligament, cartilage, </w:t>
            </w:r>
            <w:proofErr w:type="spellStart"/>
            <w:r w:rsidRPr="008D42E0">
              <w:rPr>
                <w:rFonts w:asciiTheme="majorHAnsi" w:hAnsiTheme="majorHAnsi" w:cstheme="majorHAnsi"/>
                <w:sz w:val="20"/>
                <w:szCs w:val="20"/>
              </w:rPr>
              <w:t>etc</w:t>
            </w:r>
            <w:proofErr w:type="spellEnd"/>
            <w:r w:rsidRPr="008D42E0">
              <w:rPr>
                <w:rFonts w:asciiTheme="majorHAnsi" w:hAnsiTheme="majorHAnsi" w:cstheme="majorHAnsi"/>
                <w:sz w:val="20"/>
                <w:szCs w:val="20"/>
              </w:rPr>
              <w:t xml:space="preserve">).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Default="0096396A" w:rsidP="00284583">
            <w:pPr>
              <w:pStyle w:val="ListParagraph"/>
              <w:numPr>
                <w:ilvl w:val="0"/>
                <w:numId w:val="0"/>
              </w:numPr>
              <w:tabs>
                <w:tab w:val="left" w:pos="180"/>
              </w:tabs>
              <w:ind w:left="90" w:right="4" w:hanging="90"/>
              <w:jc w:val="center"/>
              <w:rPr>
                <w:sz w:val="18"/>
                <w:szCs w:val="18"/>
              </w:rPr>
            </w:pPr>
            <w:r>
              <w:rPr>
                <w:sz w:val="18"/>
                <w:szCs w:val="18"/>
              </w:rPr>
              <w:t>7</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Differentiate </w:t>
            </w:r>
            <w:r w:rsidRPr="008D42E0">
              <w:rPr>
                <w:rFonts w:asciiTheme="majorHAnsi" w:hAnsiTheme="majorHAnsi" w:cstheme="majorHAnsi"/>
                <w:sz w:val="20"/>
                <w:szCs w:val="20"/>
              </w:rPr>
              <w:t xml:space="preserve">between common types of acute and chronic injuries (sprains, strains, fractures, tendinitis, </w:t>
            </w:r>
            <w:proofErr w:type="spellStart"/>
            <w:r w:rsidRPr="008D42E0">
              <w:rPr>
                <w:rFonts w:asciiTheme="majorHAnsi" w:hAnsiTheme="majorHAnsi" w:cstheme="majorHAnsi"/>
                <w:sz w:val="20"/>
                <w:szCs w:val="20"/>
              </w:rPr>
              <w:t>etc</w:t>
            </w:r>
            <w:proofErr w:type="spellEnd"/>
            <w:r w:rsidRPr="008D42E0">
              <w:rPr>
                <w:rFonts w:asciiTheme="majorHAnsi" w:hAnsiTheme="majorHAnsi" w:cstheme="majorHAnsi"/>
                <w:sz w:val="20"/>
                <w:szCs w:val="20"/>
              </w:rPr>
              <w:t xml:space="preserve">).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Default="0096396A" w:rsidP="00284583">
            <w:pPr>
              <w:pStyle w:val="ListParagraph"/>
              <w:numPr>
                <w:ilvl w:val="0"/>
                <w:numId w:val="0"/>
              </w:numPr>
              <w:tabs>
                <w:tab w:val="left" w:pos="180"/>
              </w:tabs>
              <w:ind w:left="90" w:right="4" w:hanging="90"/>
              <w:jc w:val="center"/>
              <w:rPr>
                <w:sz w:val="18"/>
                <w:szCs w:val="18"/>
              </w:rPr>
            </w:pPr>
            <w:r>
              <w:rPr>
                <w:sz w:val="18"/>
                <w:szCs w:val="18"/>
              </w:rPr>
              <w:t>8</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Discuss </w:t>
            </w:r>
            <w:r w:rsidRPr="008D42E0">
              <w:rPr>
                <w:rFonts w:asciiTheme="majorHAnsi" w:hAnsiTheme="majorHAnsi" w:cstheme="majorHAnsi"/>
                <w:sz w:val="20"/>
                <w:szCs w:val="20"/>
              </w:rPr>
              <w:t xml:space="preserve">the mechanical properties of tissues and types of tissue loading.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96396A" w:rsidRDefault="0096396A" w:rsidP="00284583">
            <w:pPr>
              <w:pStyle w:val="ListParagraph"/>
              <w:numPr>
                <w:ilvl w:val="0"/>
                <w:numId w:val="0"/>
              </w:numPr>
              <w:tabs>
                <w:tab w:val="left" w:pos="180"/>
              </w:tabs>
              <w:ind w:left="90" w:right="4" w:hanging="90"/>
              <w:jc w:val="center"/>
              <w:rPr>
                <w:sz w:val="18"/>
                <w:szCs w:val="18"/>
              </w:rPr>
            </w:pPr>
            <w:r>
              <w:rPr>
                <w:sz w:val="18"/>
                <w:szCs w:val="18"/>
              </w:rPr>
              <w:t>9</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Differentiate </w:t>
            </w:r>
            <w:r w:rsidRPr="008D42E0">
              <w:rPr>
                <w:rFonts w:asciiTheme="majorHAnsi" w:hAnsiTheme="majorHAnsi" w:cstheme="majorHAnsi"/>
                <w:sz w:val="20"/>
                <w:szCs w:val="20"/>
              </w:rPr>
              <w:t xml:space="preserve">between various types of stretching techniques.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8D42E0" w:rsidRDefault="008D42E0" w:rsidP="00284583">
            <w:pPr>
              <w:pStyle w:val="ListParagraph"/>
              <w:numPr>
                <w:ilvl w:val="0"/>
                <w:numId w:val="0"/>
              </w:numPr>
              <w:tabs>
                <w:tab w:val="left" w:pos="180"/>
              </w:tabs>
              <w:ind w:left="90" w:right="4" w:hanging="90"/>
              <w:jc w:val="center"/>
              <w:rPr>
                <w:sz w:val="18"/>
                <w:szCs w:val="18"/>
              </w:rPr>
            </w:pPr>
            <w:r>
              <w:rPr>
                <w:sz w:val="18"/>
                <w:szCs w:val="18"/>
              </w:rPr>
              <w:t>10</w:t>
            </w:r>
          </w:p>
        </w:tc>
        <w:tc>
          <w:tcPr>
            <w:tcW w:w="6206" w:type="dxa"/>
            <w:vAlign w:val="center"/>
          </w:tcPr>
          <w:p w:rsidR="008D42E0"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Describe </w:t>
            </w:r>
            <w:r w:rsidRPr="008D42E0">
              <w:rPr>
                <w:rFonts w:asciiTheme="majorHAnsi" w:hAnsiTheme="majorHAnsi" w:cstheme="majorHAnsi"/>
                <w:sz w:val="20"/>
                <w:szCs w:val="20"/>
              </w:rPr>
              <w:t xml:space="preserve">principles of physical conditioning. </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8D42E0" w:rsidRDefault="008D42E0" w:rsidP="00284583">
            <w:pPr>
              <w:pStyle w:val="ListParagraph"/>
              <w:numPr>
                <w:ilvl w:val="0"/>
                <w:numId w:val="0"/>
              </w:numPr>
              <w:tabs>
                <w:tab w:val="left" w:pos="180"/>
              </w:tabs>
              <w:ind w:left="90" w:right="4" w:hanging="90"/>
              <w:jc w:val="center"/>
              <w:rPr>
                <w:sz w:val="18"/>
                <w:szCs w:val="18"/>
              </w:rPr>
            </w:pPr>
            <w:r>
              <w:rPr>
                <w:sz w:val="18"/>
                <w:szCs w:val="18"/>
              </w:rPr>
              <w:t>11</w:t>
            </w:r>
          </w:p>
        </w:tc>
        <w:tc>
          <w:tcPr>
            <w:tcW w:w="6206" w:type="dxa"/>
            <w:vAlign w:val="center"/>
          </w:tcPr>
          <w:p w:rsidR="008D42E0"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Explain </w:t>
            </w:r>
            <w:r w:rsidRPr="008D42E0">
              <w:rPr>
                <w:rFonts w:asciiTheme="majorHAnsi" w:hAnsiTheme="majorHAnsi" w:cstheme="majorHAnsi"/>
                <w:sz w:val="20"/>
                <w:szCs w:val="20"/>
              </w:rPr>
              <w:t>the role of overtraining pertaining to risk of injury.</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8D42E0" w:rsidRDefault="008D42E0" w:rsidP="00284583">
            <w:pPr>
              <w:pStyle w:val="ListParagraph"/>
              <w:numPr>
                <w:ilvl w:val="0"/>
                <w:numId w:val="0"/>
              </w:numPr>
              <w:tabs>
                <w:tab w:val="left" w:pos="180"/>
              </w:tabs>
              <w:ind w:left="90" w:right="4" w:hanging="90"/>
              <w:jc w:val="center"/>
              <w:rPr>
                <w:sz w:val="18"/>
                <w:szCs w:val="18"/>
              </w:rPr>
            </w:pPr>
            <w:r>
              <w:rPr>
                <w:sz w:val="18"/>
                <w:szCs w:val="18"/>
              </w:rPr>
              <w:t>12</w:t>
            </w:r>
          </w:p>
        </w:tc>
        <w:tc>
          <w:tcPr>
            <w:tcW w:w="6206" w:type="dxa"/>
            <w:vAlign w:val="center"/>
          </w:tcPr>
          <w:p w:rsidR="008D42E0"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Apply </w:t>
            </w:r>
            <w:r w:rsidRPr="008D42E0">
              <w:rPr>
                <w:rFonts w:asciiTheme="majorHAnsi" w:hAnsiTheme="majorHAnsi" w:cstheme="majorHAnsi"/>
                <w:sz w:val="20"/>
                <w:szCs w:val="20"/>
              </w:rPr>
              <w:t xml:space="preserve">mathematical computations related to sports medicine and healthcare procedures. </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8D42E0" w:rsidRDefault="008D42E0" w:rsidP="00284583">
            <w:pPr>
              <w:pStyle w:val="ListParagraph"/>
              <w:numPr>
                <w:ilvl w:val="0"/>
                <w:numId w:val="0"/>
              </w:numPr>
              <w:tabs>
                <w:tab w:val="left" w:pos="180"/>
              </w:tabs>
              <w:ind w:left="90" w:right="4" w:hanging="90"/>
              <w:jc w:val="center"/>
              <w:rPr>
                <w:sz w:val="18"/>
                <w:szCs w:val="18"/>
              </w:rPr>
            </w:pPr>
            <w:r>
              <w:rPr>
                <w:sz w:val="18"/>
                <w:szCs w:val="18"/>
              </w:rPr>
              <w:t>13</w:t>
            </w:r>
          </w:p>
        </w:tc>
        <w:tc>
          <w:tcPr>
            <w:tcW w:w="6206" w:type="dxa"/>
            <w:vAlign w:val="center"/>
          </w:tcPr>
          <w:p w:rsidR="008D42E0"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Utilize </w:t>
            </w:r>
            <w:r w:rsidRPr="008D42E0">
              <w:rPr>
                <w:rFonts w:asciiTheme="majorHAnsi" w:hAnsiTheme="majorHAnsi" w:cstheme="majorHAnsi"/>
                <w:sz w:val="20"/>
                <w:szCs w:val="20"/>
              </w:rPr>
              <w:t xml:space="preserve">diagrams, charts, graphs, and tables related to healthcare. </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8D42E0" w:rsidRDefault="008D42E0" w:rsidP="00284583">
            <w:pPr>
              <w:pStyle w:val="ListParagraph"/>
              <w:numPr>
                <w:ilvl w:val="0"/>
                <w:numId w:val="0"/>
              </w:numPr>
              <w:tabs>
                <w:tab w:val="left" w:pos="180"/>
              </w:tabs>
              <w:ind w:left="90" w:right="4" w:hanging="90"/>
              <w:jc w:val="center"/>
              <w:rPr>
                <w:sz w:val="18"/>
                <w:szCs w:val="18"/>
              </w:rPr>
            </w:pPr>
            <w:r>
              <w:rPr>
                <w:sz w:val="18"/>
                <w:szCs w:val="18"/>
              </w:rPr>
              <w:t>14</w:t>
            </w:r>
          </w:p>
        </w:tc>
        <w:tc>
          <w:tcPr>
            <w:tcW w:w="6206" w:type="dxa"/>
            <w:vAlign w:val="center"/>
          </w:tcPr>
          <w:p w:rsidR="008D42E0"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Compare and contrast </w:t>
            </w:r>
            <w:r w:rsidRPr="008D42E0">
              <w:rPr>
                <w:rFonts w:asciiTheme="majorHAnsi" w:hAnsiTheme="majorHAnsi" w:cstheme="majorHAnsi"/>
                <w:sz w:val="20"/>
                <w:szCs w:val="20"/>
              </w:rPr>
              <w:t xml:space="preserve">various splinting material and devices used in a sports medicine setting. </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4"/>
        </w:trPr>
        <w:tc>
          <w:tcPr>
            <w:tcW w:w="540" w:type="dxa"/>
          </w:tcPr>
          <w:p w:rsidR="008D42E0" w:rsidRDefault="008D42E0" w:rsidP="00284583">
            <w:pPr>
              <w:pStyle w:val="ListParagraph"/>
              <w:numPr>
                <w:ilvl w:val="0"/>
                <w:numId w:val="0"/>
              </w:numPr>
              <w:tabs>
                <w:tab w:val="left" w:pos="180"/>
              </w:tabs>
              <w:ind w:left="90" w:right="4" w:hanging="90"/>
              <w:jc w:val="center"/>
              <w:rPr>
                <w:sz w:val="18"/>
                <w:szCs w:val="18"/>
              </w:rPr>
            </w:pPr>
            <w:r>
              <w:rPr>
                <w:sz w:val="18"/>
                <w:szCs w:val="18"/>
              </w:rPr>
              <w:t>15</w:t>
            </w:r>
          </w:p>
        </w:tc>
        <w:tc>
          <w:tcPr>
            <w:tcW w:w="6206" w:type="dxa"/>
            <w:vAlign w:val="center"/>
          </w:tcPr>
          <w:p w:rsidR="008D42E0"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Identify </w:t>
            </w:r>
            <w:r w:rsidRPr="008D42E0">
              <w:rPr>
                <w:rFonts w:asciiTheme="majorHAnsi" w:hAnsiTheme="majorHAnsi" w:cstheme="majorHAnsi"/>
                <w:sz w:val="20"/>
                <w:szCs w:val="20"/>
              </w:rPr>
              <w:t xml:space="preserve">appropriate components of care for the spine-injured athlete. </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8"/>
        </w:trPr>
        <w:tc>
          <w:tcPr>
            <w:tcW w:w="6746" w:type="dxa"/>
            <w:gridSpan w:val="2"/>
            <w:shd w:val="clear" w:color="auto" w:fill="F2F2F2" w:themeFill="background1" w:themeFillShade="F2"/>
            <w:vAlign w:val="center"/>
          </w:tcPr>
          <w:p w:rsidR="00024C21" w:rsidRPr="00353909" w:rsidRDefault="00024C21" w:rsidP="0096396A">
            <w:pPr>
              <w:pStyle w:val="Heading2"/>
              <w:jc w:val="left"/>
            </w:pPr>
            <w:r>
              <w:rPr>
                <w:rFonts w:asciiTheme="majorHAnsi" w:hAnsiTheme="majorHAnsi" w:cstheme="majorHAnsi"/>
                <w:bCs/>
                <w:sz w:val="20"/>
                <w:szCs w:val="20"/>
              </w:rPr>
              <w:t xml:space="preserve">B.  </w:t>
            </w:r>
            <w:r w:rsidRPr="00A614A3">
              <w:rPr>
                <w:rFonts w:asciiTheme="majorHAnsi" w:hAnsiTheme="majorHAnsi" w:cstheme="majorHAnsi"/>
                <w:bCs/>
                <w:sz w:val="20"/>
                <w:szCs w:val="20"/>
              </w:rPr>
              <w:t>Foundation Standard 2: Communications</w:t>
            </w:r>
          </w:p>
        </w:tc>
        <w:tc>
          <w:tcPr>
            <w:tcW w:w="1080" w:type="dxa"/>
            <w:shd w:val="clear" w:color="auto" w:fill="F2F2F2" w:themeFill="background1" w:themeFillShade="F2"/>
            <w:vAlign w:val="bottom"/>
          </w:tcPr>
          <w:p w:rsidR="00024C21" w:rsidRPr="003F6904" w:rsidRDefault="00024C21" w:rsidP="00024C21">
            <w:pPr>
              <w:pStyle w:val="Heading2"/>
              <w:rPr>
                <w:sz w:val="18"/>
                <w:szCs w:val="18"/>
              </w:rPr>
            </w:pPr>
            <w:r w:rsidRPr="003F6904">
              <w:rPr>
                <w:sz w:val="18"/>
                <w:szCs w:val="18"/>
              </w:rPr>
              <w:t>0</w:t>
            </w:r>
          </w:p>
        </w:tc>
        <w:tc>
          <w:tcPr>
            <w:tcW w:w="990"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1</w:t>
            </w:r>
          </w:p>
        </w:tc>
        <w:tc>
          <w:tcPr>
            <w:tcW w:w="990"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2</w:t>
            </w:r>
          </w:p>
        </w:tc>
        <w:tc>
          <w:tcPr>
            <w:tcW w:w="904"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sidRPr="00284583">
              <w:rPr>
                <w:sz w:val="18"/>
                <w:szCs w:val="18"/>
              </w:rPr>
              <w:lastRenderedPageBreak/>
              <w:t>1</w:t>
            </w:r>
          </w:p>
        </w:tc>
        <w:tc>
          <w:tcPr>
            <w:tcW w:w="6206" w:type="dxa"/>
            <w:vAlign w:val="center"/>
          </w:tcPr>
          <w:p w:rsidR="0096396A" w:rsidRPr="008D42E0" w:rsidRDefault="008D42E0" w:rsidP="00B1007B">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Recognize </w:t>
            </w:r>
            <w:r w:rsidRPr="008D42E0">
              <w:rPr>
                <w:rFonts w:asciiTheme="majorHAnsi" w:hAnsiTheme="majorHAnsi" w:cstheme="majorHAnsi"/>
                <w:sz w:val="20"/>
                <w:szCs w:val="20"/>
              </w:rPr>
              <w:t xml:space="preserve">appropriate oral and written communication with coaches, team physicians, parents, athletes, school and athletic administrators, and other healthcare professionals.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8D42E0" w:rsidRDefault="008D42E0" w:rsidP="00D54F58">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Demonstrate </w:t>
            </w:r>
            <w:r w:rsidRPr="008D42E0">
              <w:rPr>
                <w:rFonts w:asciiTheme="majorHAnsi" w:hAnsiTheme="majorHAnsi" w:cstheme="majorHAnsi"/>
                <w:sz w:val="20"/>
                <w:szCs w:val="20"/>
              </w:rPr>
              <w:t xml:space="preserve">elements of written and electronic communication (spelling, grammar, formatting, and confidentiality).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8D42E0" w:rsidRDefault="008D42E0" w:rsidP="00327DCF">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Demonstrate </w:t>
            </w:r>
            <w:r w:rsidRPr="008D42E0">
              <w:rPr>
                <w:rFonts w:asciiTheme="majorHAnsi" w:hAnsiTheme="majorHAnsi" w:cstheme="majorHAnsi"/>
                <w:sz w:val="20"/>
                <w:szCs w:val="20"/>
              </w:rPr>
              <w:t xml:space="preserve">the use of presentation software and/or presentation techniques for communicating to audiences.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96396A" w:rsidRPr="008D42E0" w:rsidRDefault="008D42E0" w:rsidP="00327DCF">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Identify </w:t>
            </w:r>
            <w:r w:rsidRPr="008D42E0">
              <w:rPr>
                <w:rFonts w:asciiTheme="majorHAnsi" w:hAnsiTheme="majorHAnsi" w:cstheme="majorHAnsi"/>
                <w:sz w:val="20"/>
                <w:szCs w:val="20"/>
              </w:rPr>
              <w:t xml:space="preserve">athletic training room forms such as treatment logs, rehabilitation records, emergency information cards, and consent forms.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5</w:t>
            </w:r>
          </w:p>
        </w:tc>
        <w:tc>
          <w:tcPr>
            <w:tcW w:w="6206" w:type="dxa"/>
            <w:vAlign w:val="center"/>
          </w:tcPr>
          <w:p w:rsidR="0096396A" w:rsidRPr="008D42E0" w:rsidRDefault="008D42E0" w:rsidP="00327DCF">
            <w:pPr>
              <w:autoSpaceDE w:val="0"/>
              <w:autoSpaceDN w:val="0"/>
              <w:adjustRightInd w:val="0"/>
              <w:rPr>
                <w:rFonts w:asciiTheme="majorHAnsi" w:hAnsiTheme="majorHAnsi" w:cstheme="majorHAnsi"/>
                <w:sz w:val="20"/>
                <w:szCs w:val="20"/>
              </w:rPr>
            </w:pPr>
            <w:r w:rsidRPr="008D42E0">
              <w:rPr>
                <w:rFonts w:asciiTheme="majorHAnsi" w:hAnsiTheme="majorHAnsi" w:cstheme="majorHAnsi"/>
                <w:sz w:val="20"/>
                <w:szCs w:val="20"/>
              </w:rPr>
              <w:t xml:space="preserve">Use appropriate oral and written medical terminology within the scope of practice in order to </w:t>
            </w:r>
            <w:r w:rsidRPr="008D42E0">
              <w:rPr>
                <w:rFonts w:asciiTheme="majorHAnsi" w:hAnsiTheme="majorHAnsi" w:cstheme="majorHAnsi"/>
                <w:b/>
                <w:bCs/>
                <w:sz w:val="20"/>
                <w:szCs w:val="20"/>
              </w:rPr>
              <w:t xml:space="preserve">interpret, transcribe, and communicate </w:t>
            </w:r>
            <w:r w:rsidRPr="008D42E0">
              <w:rPr>
                <w:rFonts w:asciiTheme="majorHAnsi" w:hAnsiTheme="majorHAnsi" w:cstheme="majorHAnsi"/>
                <w:sz w:val="20"/>
                <w:szCs w:val="20"/>
              </w:rPr>
              <w:t xml:space="preserve">information, data, and observations.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
        </w:trPr>
        <w:tc>
          <w:tcPr>
            <w:tcW w:w="540" w:type="dxa"/>
          </w:tcPr>
          <w:p w:rsidR="008D42E0" w:rsidRDefault="008D42E0" w:rsidP="00BD0FBF">
            <w:pPr>
              <w:pStyle w:val="ListParagraph"/>
              <w:numPr>
                <w:ilvl w:val="0"/>
                <w:numId w:val="0"/>
              </w:numPr>
              <w:tabs>
                <w:tab w:val="left" w:pos="180"/>
              </w:tabs>
              <w:ind w:left="90" w:right="4" w:hanging="90"/>
              <w:jc w:val="center"/>
              <w:rPr>
                <w:sz w:val="18"/>
                <w:szCs w:val="18"/>
              </w:rPr>
            </w:pPr>
            <w:r>
              <w:rPr>
                <w:sz w:val="18"/>
                <w:szCs w:val="18"/>
              </w:rPr>
              <w:t>6</w:t>
            </w:r>
          </w:p>
        </w:tc>
        <w:tc>
          <w:tcPr>
            <w:tcW w:w="6206" w:type="dxa"/>
            <w:vAlign w:val="center"/>
          </w:tcPr>
          <w:p w:rsidR="008D42E0" w:rsidRPr="008D42E0" w:rsidRDefault="008D42E0" w:rsidP="00327DCF">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Apply </w:t>
            </w:r>
            <w:r w:rsidRPr="008D42E0">
              <w:rPr>
                <w:rFonts w:asciiTheme="majorHAnsi" w:hAnsiTheme="majorHAnsi" w:cstheme="majorHAnsi"/>
                <w:sz w:val="20"/>
                <w:szCs w:val="20"/>
              </w:rPr>
              <w:t xml:space="preserve">speaking and active listening skills. </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
        </w:trPr>
        <w:tc>
          <w:tcPr>
            <w:tcW w:w="540" w:type="dxa"/>
          </w:tcPr>
          <w:p w:rsidR="008D42E0" w:rsidRDefault="008D42E0" w:rsidP="00BD0FBF">
            <w:pPr>
              <w:pStyle w:val="ListParagraph"/>
              <w:numPr>
                <w:ilvl w:val="0"/>
                <w:numId w:val="0"/>
              </w:numPr>
              <w:tabs>
                <w:tab w:val="left" w:pos="180"/>
              </w:tabs>
              <w:ind w:left="90" w:right="4" w:hanging="90"/>
              <w:jc w:val="center"/>
              <w:rPr>
                <w:sz w:val="18"/>
                <w:szCs w:val="18"/>
              </w:rPr>
            </w:pPr>
            <w:r>
              <w:rPr>
                <w:sz w:val="18"/>
                <w:szCs w:val="18"/>
              </w:rPr>
              <w:t>7</w:t>
            </w:r>
          </w:p>
        </w:tc>
        <w:tc>
          <w:tcPr>
            <w:tcW w:w="6206" w:type="dxa"/>
            <w:vAlign w:val="center"/>
          </w:tcPr>
          <w:p w:rsidR="008D42E0" w:rsidRPr="008D42E0" w:rsidRDefault="008D42E0" w:rsidP="00327DCF">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Interpret and model </w:t>
            </w:r>
            <w:r w:rsidRPr="008D42E0">
              <w:rPr>
                <w:rFonts w:asciiTheme="majorHAnsi" w:hAnsiTheme="majorHAnsi" w:cstheme="majorHAnsi"/>
                <w:sz w:val="20"/>
                <w:szCs w:val="20"/>
              </w:rPr>
              <w:t xml:space="preserve">verbal and non-verbal communication. </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8D4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
        </w:trPr>
        <w:tc>
          <w:tcPr>
            <w:tcW w:w="540" w:type="dxa"/>
          </w:tcPr>
          <w:p w:rsidR="008D42E0" w:rsidRDefault="008D42E0" w:rsidP="00BD0FBF">
            <w:pPr>
              <w:pStyle w:val="ListParagraph"/>
              <w:numPr>
                <w:ilvl w:val="0"/>
                <w:numId w:val="0"/>
              </w:numPr>
              <w:tabs>
                <w:tab w:val="left" w:pos="180"/>
              </w:tabs>
              <w:ind w:left="90" w:right="4" w:hanging="90"/>
              <w:jc w:val="center"/>
              <w:rPr>
                <w:sz w:val="18"/>
                <w:szCs w:val="18"/>
              </w:rPr>
            </w:pPr>
            <w:r>
              <w:rPr>
                <w:sz w:val="18"/>
                <w:szCs w:val="18"/>
              </w:rPr>
              <w:t>8</w:t>
            </w:r>
          </w:p>
        </w:tc>
        <w:tc>
          <w:tcPr>
            <w:tcW w:w="6206" w:type="dxa"/>
            <w:vAlign w:val="center"/>
          </w:tcPr>
          <w:p w:rsidR="008D42E0" w:rsidRPr="008D42E0" w:rsidRDefault="008D42E0" w:rsidP="00327DCF">
            <w:pPr>
              <w:autoSpaceDE w:val="0"/>
              <w:autoSpaceDN w:val="0"/>
              <w:adjustRightInd w:val="0"/>
              <w:rPr>
                <w:rFonts w:asciiTheme="majorHAnsi" w:hAnsiTheme="majorHAnsi" w:cstheme="majorHAnsi"/>
                <w:sz w:val="20"/>
                <w:szCs w:val="20"/>
              </w:rPr>
            </w:pPr>
            <w:r w:rsidRPr="008D42E0">
              <w:rPr>
                <w:rFonts w:asciiTheme="majorHAnsi" w:hAnsiTheme="majorHAnsi" w:cstheme="majorHAnsi"/>
                <w:b/>
                <w:bCs/>
                <w:sz w:val="20"/>
                <w:szCs w:val="20"/>
              </w:rPr>
              <w:t xml:space="preserve">Recognize and identify </w:t>
            </w:r>
            <w:r w:rsidRPr="008D42E0">
              <w:rPr>
                <w:rFonts w:asciiTheme="majorHAnsi" w:hAnsiTheme="majorHAnsi" w:cstheme="majorHAnsi"/>
                <w:sz w:val="20"/>
                <w:szCs w:val="20"/>
              </w:rPr>
              <w:t xml:space="preserve">common barriers to communication, including disabilities, psychological, and interpretation of tone/attitude of written communications. </w:t>
            </w:r>
          </w:p>
        </w:tc>
        <w:tc>
          <w:tcPr>
            <w:tcW w:w="108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8D42E0" w:rsidRPr="003F6904" w:rsidRDefault="008D4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8D42E0" w:rsidRPr="003F6904" w:rsidRDefault="008D4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8"/>
        </w:trPr>
        <w:tc>
          <w:tcPr>
            <w:tcW w:w="6746" w:type="dxa"/>
            <w:gridSpan w:val="2"/>
            <w:shd w:val="clear" w:color="auto" w:fill="F2F2F2" w:themeFill="background1" w:themeFillShade="F2"/>
            <w:vAlign w:val="center"/>
          </w:tcPr>
          <w:p w:rsidR="00024C21" w:rsidRPr="0096396A" w:rsidRDefault="00024C21" w:rsidP="0096396A">
            <w:pPr>
              <w:pStyle w:val="Default"/>
              <w:rPr>
                <w:rFonts w:asciiTheme="majorHAnsi" w:hAnsiTheme="majorHAnsi" w:cstheme="majorHAnsi"/>
                <w:sz w:val="20"/>
                <w:szCs w:val="20"/>
              </w:rPr>
            </w:pPr>
            <w:r>
              <w:rPr>
                <w:rFonts w:asciiTheme="majorHAnsi" w:hAnsiTheme="majorHAnsi" w:cstheme="majorHAnsi"/>
                <w:b/>
                <w:bCs/>
                <w:sz w:val="20"/>
                <w:szCs w:val="20"/>
              </w:rPr>
              <w:t xml:space="preserve">C.  </w:t>
            </w:r>
            <w:r w:rsidRPr="0076199F">
              <w:rPr>
                <w:rFonts w:asciiTheme="majorHAnsi" w:hAnsiTheme="majorHAnsi" w:cstheme="majorHAnsi"/>
                <w:b/>
                <w:bCs/>
                <w:sz w:val="20"/>
                <w:szCs w:val="20"/>
              </w:rPr>
              <w:t xml:space="preserve">Foundation Standard 3: Systems </w:t>
            </w:r>
          </w:p>
        </w:tc>
        <w:tc>
          <w:tcPr>
            <w:tcW w:w="1080" w:type="dxa"/>
            <w:shd w:val="clear" w:color="auto" w:fill="F2F2F2" w:themeFill="background1" w:themeFillShade="F2"/>
            <w:vAlign w:val="bottom"/>
          </w:tcPr>
          <w:p w:rsidR="00024C21" w:rsidRDefault="00024C21" w:rsidP="00024C21">
            <w:pPr>
              <w:pStyle w:val="Heading2"/>
              <w:rPr>
                <w:sz w:val="20"/>
                <w:szCs w:val="20"/>
              </w:rPr>
            </w:pPr>
            <w:r>
              <w:rPr>
                <w:sz w:val="20"/>
                <w:szCs w:val="20"/>
              </w:rPr>
              <w:t>0</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1</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2</w:t>
            </w:r>
          </w:p>
        </w:tc>
        <w:tc>
          <w:tcPr>
            <w:tcW w:w="904"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sidRPr="00284583">
              <w:rPr>
                <w:sz w:val="18"/>
                <w:szCs w:val="18"/>
              </w:rPr>
              <w:t>1</w:t>
            </w:r>
          </w:p>
        </w:tc>
        <w:tc>
          <w:tcPr>
            <w:tcW w:w="6206" w:type="dxa"/>
            <w:vAlign w:val="center"/>
          </w:tcPr>
          <w:p w:rsidR="0096396A" w:rsidRPr="003F0FE4" w:rsidRDefault="003F0FE4" w:rsidP="00327DCF">
            <w:pPr>
              <w:autoSpaceDE w:val="0"/>
              <w:autoSpaceDN w:val="0"/>
              <w:adjustRightInd w:val="0"/>
              <w:rPr>
                <w:rFonts w:asciiTheme="majorHAnsi" w:hAnsiTheme="majorHAnsi" w:cstheme="majorHAnsi"/>
                <w:sz w:val="20"/>
                <w:szCs w:val="20"/>
              </w:rPr>
            </w:pPr>
            <w:r w:rsidRPr="003F0FE4">
              <w:rPr>
                <w:rFonts w:asciiTheme="majorHAnsi" w:hAnsiTheme="majorHAnsi" w:cstheme="majorHAnsi"/>
                <w:b/>
                <w:bCs/>
                <w:sz w:val="20"/>
                <w:szCs w:val="20"/>
              </w:rPr>
              <w:t xml:space="preserve">Discuss </w:t>
            </w:r>
            <w:r w:rsidRPr="003F0FE4">
              <w:rPr>
                <w:rFonts w:asciiTheme="majorHAnsi" w:hAnsiTheme="majorHAnsi" w:cstheme="majorHAnsi"/>
                <w:sz w:val="20"/>
                <w:szCs w:val="20"/>
              </w:rPr>
              <w:t xml:space="preserve">the general administrative management roles of sports medicine team members.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3F0FE4" w:rsidRDefault="003F0FE4" w:rsidP="000C779A">
            <w:pPr>
              <w:autoSpaceDE w:val="0"/>
              <w:autoSpaceDN w:val="0"/>
              <w:adjustRightInd w:val="0"/>
              <w:rPr>
                <w:rFonts w:asciiTheme="majorHAnsi" w:hAnsiTheme="majorHAnsi" w:cstheme="majorHAnsi"/>
                <w:sz w:val="20"/>
                <w:szCs w:val="20"/>
              </w:rPr>
            </w:pPr>
            <w:r w:rsidRPr="003F0FE4">
              <w:rPr>
                <w:rFonts w:asciiTheme="majorHAnsi" w:hAnsiTheme="majorHAnsi" w:cstheme="majorHAnsi"/>
                <w:b/>
                <w:bCs/>
                <w:sz w:val="20"/>
                <w:szCs w:val="20"/>
              </w:rPr>
              <w:t xml:space="preserve">Understand </w:t>
            </w:r>
            <w:r w:rsidRPr="003F0FE4">
              <w:rPr>
                <w:rFonts w:asciiTheme="majorHAnsi" w:hAnsiTheme="majorHAnsi" w:cstheme="majorHAnsi"/>
                <w:sz w:val="20"/>
                <w:szCs w:val="20"/>
              </w:rPr>
              <w:t xml:space="preserve">an organizational chart.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3F0FE4" w:rsidRDefault="003F0FE4" w:rsidP="00327DCF">
            <w:pPr>
              <w:autoSpaceDE w:val="0"/>
              <w:autoSpaceDN w:val="0"/>
              <w:adjustRightInd w:val="0"/>
              <w:rPr>
                <w:rFonts w:asciiTheme="majorHAnsi" w:hAnsiTheme="majorHAnsi" w:cstheme="majorHAnsi"/>
                <w:sz w:val="20"/>
                <w:szCs w:val="20"/>
              </w:rPr>
            </w:pPr>
            <w:r w:rsidRPr="003F0FE4">
              <w:rPr>
                <w:rFonts w:asciiTheme="majorHAnsi" w:hAnsiTheme="majorHAnsi" w:cstheme="majorHAnsi"/>
                <w:b/>
                <w:bCs/>
                <w:sz w:val="20"/>
                <w:szCs w:val="20"/>
              </w:rPr>
              <w:t xml:space="preserve">Identify and comply </w:t>
            </w:r>
            <w:r w:rsidRPr="003F0FE4">
              <w:rPr>
                <w:rFonts w:asciiTheme="majorHAnsi" w:hAnsiTheme="majorHAnsi" w:cstheme="majorHAnsi"/>
                <w:sz w:val="20"/>
                <w:szCs w:val="20"/>
              </w:rPr>
              <w:t xml:space="preserve">with principles of the Chain of Command.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96396A" w:rsidRPr="003F0FE4" w:rsidRDefault="003F0FE4" w:rsidP="00327DCF">
            <w:pPr>
              <w:autoSpaceDE w:val="0"/>
              <w:autoSpaceDN w:val="0"/>
              <w:adjustRightInd w:val="0"/>
              <w:rPr>
                <w:rFonts w:asciiTheme="majorHAnsi" w:hAnsiTheme="majorHAnsi" w:cstheme="majorHAnsi"/>
                <w:sz w:val="20"/>
                <w:szCs w:val="20"/>
              </w:rPr>
            </w:pPr>
            <w:r w:rsidRPr="003F0FE4">
              <w:rPr>
                <w:rFonts w:asciiTheme="majorHAnsi" w:hAnsiTheme="majorHAnsi" w:cstheme="majorHAnsi"/>
                <w:b/>
                <w:bCs/>
                <w:sz w:val="20"/>
                <w:szCs w:val="20"/>
              </w:rPr>
              <w:t xml:space="preserve">Identify and describe </w:t>
            </w:r>
            <w:r w:rsidRPr="003F0FE4">
              <w:rPr>
                <w:rFonts w:asciiTheme="majorHAnsi" w:hAnsiTheme="majorHAnsi" w:cstheme="majorHAnsi"/>
                <w:sz w:val="20"/>
                <w:szCs w:val="20"/>
              </w:rPr>
              <w:t xml:space="preserve">the components and functionality of a sports medicine facility.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3F0FE4"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3F0FE4" w:rsidRDefault="003F0FE4" w:rsidP="00BD0FBF">
            <w:pPr>
              <w:pStyle w:val="ListParagraph"/>
              <w:numPr>
                <w:ilvl w:val="0"/>
                <w:numId w:val="0"/>
              </w:numPr>
              <w:tabs>
                <w:tab w:val="left" w:pos="180"/>
              </w:tabs>
              <w:ind w:left="90" w:right="4" w:hanging="90"/>
              <w:jc w:val="center"/>
              <w:rPr>
                <w:sz w:val="18"/>
                <w:szCs w:val="18"/>
              </w:rPr>
            </w:pPr>
            <w:r>
              <w:rPr>
                <w:sz w:val="18"/>
                <w:szCs w:val="18"/>
              </w:rPr>
              <w:t>5</w:t>
            </w:r>
          </w:p>
        </w:tc>
        <w:tc>
          <w:tcPr>
            <w:tcW w:w="6206" w:type="dxa"/>
            <w:vAlign w:val="center"/>
          </w:tcPr>
          <w:p w:rsidR="003F0FE4" w:rsidRPr="003F0FE4" w:rsidRDefault="003F0FE4" w:rsidP="00327DCF">
            <w:pPr>
              <w:autoSpaceDE w:val="0"/>
              <w:autoSpaceDN w:val="0"/>
              <w:adjustRightInd w:val="0"/>
              <w:rPr>
                <w:rFonts w:asciiTheme="majorHAnsi" w:hAnsiTheme="majorHAnsi" w:cstheme="majorHAnsi"/>
                <w:sz w:val="20"/>
                <w:szCs w:val="20"/>
              </w:rPr>
            </w:pPr>
            <w:r w:rsidRPr="003F0FE4">
              <w:rPr>
                <w:rFonts w:asciiTheme="majorHAnsi" w:hAnsiTheme="majorHAnsi" w:cstheme="majorHAnsi"/>
                <w:b/>
                <w:bCs/>
                <w:sz w:val="20"/>
                <w:szCs w:val="20"/>
              </w:rPr>
              <w:t xml:space="preserve">Describe </w:t>
            </w:r>
            <w:r w:rsidRPr="003F0FE4">
              <w:rPr>
                <w:rFonts w:asciiTheme="majorHAnsi" w:hAnsiTheme="majorHAnsi" w:cstheme="majorHAnsi"/>
                <w:sz w:val="20"/>
                <w:szCs w:val="20"/>
              </w:rPr>
              <w:t xml:space="preserve">the budgeting and purchasing process for a sports medicine program. </w:t>
            </w:r>
          </w:p>
        </w:tc>
        <w:tc>
          <w:tcPr>
            <w:tcW w:w="1080" w:type="dxa"/>
            <w:vAlign w:val="center"/>
          </w:tcPr>
          <w:p w:rsidR="003F0FE4" w:rsidRPr="003F6904" w:rsidRDefault="003F0FE4"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3F0FE4" w:rsidRPr="003F6904" w:rsidRDefault="003F0FE4"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3F0FE4" w:rsidRPr="003F6904" w:rsidRDefault="003F0FE4"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3F0FE4" w:rsidRPr="003F6904" w:rsidRDefault="003F0FE4"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4"/>
        </w:trPr>
        <w:tc>
          <w:tcPr>
            <w:tcW w:w="6746" w:type="dxa"/>
            <w:gridSpan w:val="2"/>
            <w:shd w:val="clear" w:color="auto" w:fill="F2F2F2" w:themeFill="background1" w:themeFillShade="F2"/>
            <w:vAlign w:val="center"/>
          </w:tcPr>
          <w:p w:rsidR="00024C21" w:rsidRPr="0096396A" w:rsidRDefault="00024C21" w:rsidP="0096396A">
            <w:pPr>
              <w:pStyle w:val="Default"/>
              <w:rPr>
                <w:rFonts w:asciiTheme="majorHAnsi" w:hAnsiTheme="majorHAnsi" w:cstheme="majorHAnsi"/>
                <w:sz w:val="20"/>
                <w:szCs w:val="20"/>
              </w:rPr>
            </w:pPr>
            <w:r>
              <w:rPr>
                <w:rFonts w:asciiTheme="majorHAnsi" w:hAnsiTheme="majorHAnsi" w:cstheme="majorHAnsi"/>
                <w:b/>
                <w:bCs/>
                <w:sz w:val="20"/>
                <w:szCs w:val="20"/>
              </w:rPr>
              <w:t xml:space="preserve">D.  </w:t>
            </w:r>
            <w:r w:rsidRPr="007120A5">
              <w:rPr>
                <w:rFonts w:asciiTheme="majorHAnsi" w:hAnsiTheme="majorHAnsi" w:cstheme="majorHAnsi"/>
                <w:b/>
                <w:bCs/>
                <w:sz w:val="20"/>
                <w:szCs w:val="20"/>
              </w:rPr>
              <w:t xml:space="preserve">Foundation Standard 4: Employability Skills </w:t>
            </w:r>
          </w:p>
        </w:tc>
        <w:tc>
          <w:tcPr>
            <w:tcW w:w="1080" w:type="dxa"/>
            <w:shd w:val="clear" w:color="auto" w:fill="F2F2F2" w:themeFill="background1" w:themeFillShade="F2"/>
            <w:vAlign w:val="bottom"/>
          </w:tcPr>
          <w:p w:rsidR="00024C21" w:rsidRDefault="00024C21" w:rsidP="00024C21">
            <w:pPr>
              <w:pStyle w:val="Heading2"/>
              <w:rPr>
                <w:sz w:val="20"/>
                <w:szCs w:val="20"/>
              </w:rPr>
            </w:pPr>
            <w:r>
              <w:rPr>
                <w:sz w:val="20"/>
                <w:szCs w:val="20"/>
              </w:rPr>
              <w:t>0</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1</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2</w:t>
            </w:r>
          </w:p>
        </w:tc>
        <w:tc>
          <w:tcPr>
            <w:tcW w:w="904"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sidRPr="00284583">
              <w:rPr>
                <w:sz w:val="18"/>
                <w:szCs w:val="18"/>
              </w:rPr>
              <w:t>1</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Explore </w:t>
            </w:r>
            <w:r w:rsidRPr="006662E0">
              <w:rPr>
                <w:rFonts w:asciiTheme="majorHAnsi" w:hAnsiTheme="majorHAnsi" w:cstheme="majorHAnsi"/>
                <w:sz w:val="20"/>
                <w:szCs w:val="20"/>
              </w:rPr>
              <w:t xml:space="preserve">potential sports medicine career paths (ex: Athletic Training, Physical Therapy and PT Assistant, Occupational Therapy and OT Assistant, Radiology Technician, Physician Assistant, Physicians, and exercise science pathways.)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6662E0" w:rsidRDefault="006662E0" w:rsidP="006662E0">
            <w:pPr>
              <w:pStyle w:val="Default"/>
              <w:rPr>
                <w:rFonts w:asciiTheme="majorHAnsi" w:hAnsiTheme="majorHAnsi" w:cstheme="majorHAnsi"/>
                <w:color w:val="auto"/>
                <w:sz w:val="20"/>
                <w:szCs w:val="20"/>
              </w:rPr>
            </w:pPr>
            <w:r w:rsidRPr="006662E0">
              <w:rPr>
                <w:rFonts w:asciiTheme="majorHAnsi" w:hAnsiTheme="majorHAnsi" w:cstheme="majorHAnsi"/>
                <w:b/>
                <w:bCs/>
                <w:sz w:val="20"/>
                <w:szCs w:val="20"/>
              </w:rPr>
              <w:t xml:space="preserve">Explain </w:t>
            </w:r>
            <w:r w:rsidRPr="006662E0">
              <w:rPr>
                <w:rFonts w:asciiTheme="majorHAnsi" w:hAnsiTheme="majorHAnsi" w:cstheme="majorHAnsi"/>
                <w:sz w:val="20"/>
                <w:szCs w:val="20"/>
              </w:rPr>
              <w:t xml:space="preserve">the educational process, levels of education, credentialing requirements, employment opportunities, workplace environments, professional development, </w:t>
            </w:r>
            <w:proofErr w:type="gramStart"/>
            <w:r w:rsidRPr="006662E0">
              <w:rPr>
                <w:rFonts w:asciiTheme="majorHAnsi" w:hAnsiTheme="majorHAnsi" w:cstheme="majorHAnsi"/>
                <w:sz w:val="20"/>
                <w:szCs w:val="20"/>
              </w:rPr>
              <w:t>career</w:t>
            </w:r>
            <w:proofErr w:type="gramEnd"/>
            <w:r w:rsidRPr="006662E0">
              <w:rPr>
                <w:rFonts w:asciiTheme="majorHAnsi" w:hAnsiTheme="majorHAnsi" w:cstheme="majorHAnsi"/>
                <w:sz w:val="20"/>
                <w:szCs w:val="20"/>
              </w:rPr>
              <w:t xml:space="preserve"> growth potential for a sports medicine career path.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Compare and contrast </w:t>
            </w:r>
            <w:r w:rsidRPr="006662E0">
              <w:rPr>
                <w:rFonts w:asciiTheme="majorHAnsi" w:hAnsiTheme="majorHAnsi" w:cstheme="majorHAnsi"/>
                <w:sz w:val="20"/>
                <w:szCs w:val="20"/>
              </w:rPr>
              <w:t xml:space="preserve">various professional and student organizations related to sports medicine. (NATA, HOSA future health professionals, </w:t>
            </w:r>
            <w:proofErr w:type="spellStart"/>
            <w:r w:rsidRPr="006662E0">
              <w:rPr>
                <w:rFonts w:asciiTheme="majorHAnsi" w:hAnsiTheme="majorHAnsi" w:cstheme="majorHAnsi"/>
                <w:sz w:val="20"/>
                <w:szCs w:val="20"/>
              </w:rPr>
              <w:t>etc</w:t>
            </w:r>
            <w:proofErr w:type="spellEnd"/>
            <w:r w:rsidRPr="006662E0">
              <w:rPr>
                <w:rFonts w:asciiTheme="majorHAnsi" w:hAnsiTheme="majorHAnsi" w:cstheme="majorHAnsi"/>
                <w:sz w:val="20"/>
                <w:szCs w:val="20"/>
              </w:rPr>
              <w:t xml:space="preserve">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Identify and discuss </w:t>
            </w:r>
            <w:r w:rsidRPr="006662E0">
              <w:rPr>
                <w:rFonts w:asciiTheme="majorHAnsi" w:hAnsiTheme="majorHAnsi" w:cstheme="majorHAnsi"/>
                <w:sz w:val="20"/>
                <w:szCs w:val="20"/>
              </w:rPr>
              <w:t xml:space="preserve">religious and cultural values as they impact healthcare, such as ethnicity, race, religion, gender, etc.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5</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Demonstrate </w:t>
            </w:r>
            <w:r w:rsidRPr="006662E0">
              <w:rPr>
                <w:rFonts w:asciiTheme="majorHAnsi" w:hAnsiTheme="majorHAnsi" w:cstheme="majorHAnsi"/>
                <w:sz w:val="20"/>
                <w:szCs w:val="20"/>
              </w:rPr>
              <w:t xml:space="preserve">respectful and empathetic interactions and treatment of all patients/clients within a diverse population, such as customer service, patient satisfaction, civility, etc.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6</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Demonstrate </w:t>
            </w:r>
            <w:r w:rsidRPr="006662E0">
              <w:rPr>
                <w:rFonts w:asciiTheme="majorHAnsi" w:hAnsiTheme="majorHAnsi" w:cstheme="majorHAnsi"/>
                <w:sz w:val="20"/>
                <w:szCs w:val="20"/>
              </w:rPr>
              <w:t xml:space="preserve">basic professional standards as they apply to hygiene, dress, language, confidentiality, and behavior.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66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6662E0" w:rsidRDefault="006662E0" w:rsidP="00BD0FBF">
            <w:pPr>
              <w:pStyle w:val="ListParagraph"/>
              <w:numPr>
                <w:ilvl w:val="0"/>
                <w:numId w:val="0"/>
              </w:numPr>
              <w:tabs>
                <w:tab w:val="left" w:pos="180"/>
              </w:tabs>
              <w:ind w:left="90" w:right="4" w:hanging="90"/>
              <w:jc w:val="center"/>
              <w:rPr>
                <w:sz w:val="18"/>
                <w:szCs w:val="18"/>
              </w:rPr>
            </w:pPr>
            <w:r>
              <w:rPr>
                <w:sz w:val="18"/>
                <w:szCs w:val="18"/>
              </w:rPr>
              <w:t>7</w:t>
            </w:r>
          </w:p>
        </w:tc>
        <w:tc>
          <w:tcPr>
            <w:tcW w:w="6206" w:type="dxa"/>
            <w:vAlign w:val="center"/>
          </w:tcPr>
          <w:p w:rsidR="006662E0"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Identify </w:t>
            </w:r>
            <w:r w:rsidRPr="006662E0">
              <w:rPr>
                <w:rFonts w:asciiTheme="majorHAnsi" w:hAnsiTheme="majorHAnsi" w:cstheme="majorHAnsi"/>
                <w:sz w:val="20"/>
                <w:szCs w:val="20"/>
              </w:rPr>
              <w:t xml:space="preserve">personal traits or attitudes desirable in a member of the career ready healthcare team (acceptance of criticism, competence, dependability, discretion, empathy, enthusiasm, honesty, initiative, patience, responsibility, self-motivation, tact, team player, </w:t>
            </w:r>
            <w:r w:rsidRPr="006662E0">
              <w:rPr>
                <w:rFonts w:asciiTheme="majorHAnsi" w:hAnsiTheme="majorHAnsi" w:cstheme="majorHAnsi"/>
                <w:sz w:val="20"/>
                <w:szCs w:val="20"/>
              </w:rPr>
              <w:lastRenderedPageBreak/>
              <w:t xml:space="preserve">willingness to learn, </w:t>
            </w:r>
            <w:proofErr w:type="spellStart"/>
            <w:r w:rsidRPr="006662E0">
              <w:rPr>
                <w:rFonts w:asciiTheme="majorHAnsi" w:hAnsiTheme="majorHAnsi" w:cstheme="majorHAnsi"/>
                <w:sz w:val="20"/>
                <w:szCs w:val="20"/>
              </w:rPr>
              <w:t>etc</w:t>
            </w:r>
            <w:proofErr w:type="spellEnd"/>
            <w:r w:rsidRPr="006662E0">
              <w:rPr>
                <w:rFonts w:asciiTheme="majorHAnsi" w:hAnsiTheme="majorHAnsi" w:cstheme="majorHAnsi"/>
                <w:sz w:val="20"/>
                <w:szCs w:val="20"/>
              </w:rPr>
              <w:t xml:space="preserve">). </w:t>
            </w:r>
          </w:p>
        </w:tc>
        <w:tc>
          <w:tcPr>
            <w:tcW w:w="1080" w:type="dxa"/>
            <w:vAlign w:val="center"/>
          </w:tcPr>
          <w:p w:rsidR="006662E0" w:rsidRPr="003F6904" w:rsidRDefault="006662E0" w:rsidP="006662E0">
            <w:pPr>
              <w:pStyle w:val="Heading2"/>
              <w:rPr>
                <w:sz w:val="18"/>
                <w:szCs w:val="18"/>
              </w:rPr>
            </w:pPr>
            <w:r w:rsidRPr="003F6904">
              <w:rPr>
                <w:sz w:val="18"/>
                <w:szCs w:val="18"/>
              </w:rPr>
              <w:lastRenderedPageBreak/>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66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6662E0" w:rsidRDefault="006662E0" w:rsidP="00BD0FBF">
            <w:pPr>
              <w:pStyle w:val="ListParagraph"/>
              <w:numPr>
                <w:ilvl w:val="0"/>
                <w:numId w:val="0"/>
              </w:numPr>
              <w:tabs>
                <w:tab w:val="left" w:pos="180"/>
              </w:tabs>
              <w:ind w:left="90" w:right="4" w:hanging="90"/>
              <w:jc w:val="center"/>
              <w:rPr>
                <w:sz w:val="18"/>
                <w:szCs w:val="18"/>
              </w:rPr>
            </w:pPr>
            <w:r>
              <w:rPr>
                <w:sz w:val="18"/>
                <w:szCs w:val="18"/>
              </w:rPr>
              <w:lastRenderedPageBreak/>
              <w:t>8</w:t>
            </w:r>
          </w:p>
        </w:tc>
        <w:tc>
          <w:tcPr>
            <w:tcW w:w="6206" w:type="dxa"/>
            <w:vAlign w:val="center"/>
          </w:tcPr>
          <w:p w:rsidR="006662E0"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Locate </w:t>
            </w:r>
            <w:r w:rsidRPr="006662E0">
              <w:rPr>
                <w:rFonts w:asciiTheme="majorHAnsi" w:hAnsiTheme="majorHAnsi" w:cstheme="majorHAnsi"/>
                <w:sz w:val="20"/>
                <w:szCs w:val="20"/>
              </w:rPr>
              <w:t xml:space="preserve">a job posting and </w:t>
            </w:r>
            <w:r w:rsidRPr="006662E0">
              <w:rPr>
                <w:rFonts w:asciiTheme="majorHAnsi" w:hAnsiTheme="majorHAnsi" w:cstheme="majorHAnsi"/>
                <w:b/>
                <w:bCs/>
                <w:sz w:val="20"/>
                <w:szCs w:val="20"/>
              </w:rPr>
              <w:t xml:space="preserve">identify </w:t>
            </w:r>
            <w:r w:rsidRPr="006662E0">
              <w:rPr>
                <w:rFonts w:asciiTheme="majorHAnsi" w:hAnsiTheme="majorHAnsi" w:cstheme="majorHAnsi"/>
                <w:sz w:val="20"/>
                <w:szCs w:val="20"/>
              </w:rPr>
              <w:t xml:space="preserve">its components (position description, employment type, qualifications, salary &amp; benefits, application procedures, </w:t>
            </w:r>
            <w:proofErr w:type="spellStart"/>
            <w:r w:rsidRPr="006662E0">
              <w:rPr>
                <w:rFonts w:asciiTheme="majorHAnsi" w:hAnsiTheme="majorHAnsi" w:cstheme="majorHAnsi"/>
                <w:sz w:val="20"/>
                <w:szCs w:val="20"/>
              </w:rPr>
              <w:t>etc</w:t>
            </w:r>
            <w:proofErr w:type="spellEnd"/>
            <w:r w:rsidRPr="006662E0">
              <w:rPr>
                <w:rFonts w:asciiTheme="majorHAnsi" w:hAnsiTheme="majorHAnsi" w:cstheme="majorHAnsi"/>
                <w:sz w:val="20"/>
                <w:szCs w:val="20"/>
              </w:rPr>
              <w:t xml:space="preserve">). </w:t>
            </w:r>
          </w:p>
        </w:tc>
        <w:tc>
          <w:tcPr>
            <w:tcW w:w="108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66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6662E0" w:rsidRDefault="006662E0" w:rsidP="00BD0FBF">
            <w:pPr>
              <w:pStyle w:val="ListParagraph"/>
              <w:numPr>
                <w:ilvl w:val="0"/>
                <w:numId w:val="0"/>
              </w:numPr>
              <w:tabs>
                <w:tab w:val="left" w:pos="180"/>
              </w:tabs>
              <w:ind w:left="90" w:right="4" w:hanging="90"/>
              <w:jc w:val="center"/>
              <w:rPr>
                <w:sz w:val="18"/>
                <w:szCs w:val="18"/>
              </w:rPr>
            </w:pPr>
            <w:r>
              <w:rPr>
                <w:sz w:val="18"/>
                <w:szCs w:val="18"/>
              </w:rPr>
              <w:t>9</w:t>
            </w:r>
          </w:p>
        </w:tc>
        <w:tc>
          <w:tcPr>
            <w:tcW w:w="6206" w:type="dxa"/>
            <w:vAlign w:val="center"/>
          </w:tcPr>
          <w:p w:rsidR="006662E0"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Demonstrate </w:t>
            </w:r>
            <w:r w:rsidRPr="006662E0">
              <w:rPr>
                <w:rFonts w:asciiTheme="majorHAnsi" w:hAnsiTheme="majorHAnsi" w:cstheme="majorHAnsi"/>
                <w:sz w:val="20"/>
                <w:szCs w:val="20"/>
              </w:rPr>
              <w:t xml:space="preserve">the process of obtaining employment by completing a job application. </w:t>
            </w:r>
          </w:p>
        </w:tc>
        <w:tc>
          <w:tcPr>
            <w:tcW w:w="108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66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6662E0" w:rsidRDefault="006662E0" w:rsidP="00BD0FBF">
            <w:pPr>
              <w:pStyle w:val="ListParagraph"/>
              <w:numPr>
                <w:ilvl w:val="0"/>
                <w:numId w:val="0"/>
              </w:numPr>
              <w:tabs>
                <w:tab w:val="left" w:pos="180"/>
              </w:tabs>
              <w:ind w:left="90" w:right="4" w:hanging="90"/>
              <w:jc w:val="center"/>
              <w:rPr>
                <w:sz w:val="18"/>
                <w:szCs w:val="18"/>
              </w:rPr>
            </w:pPr>
            <w:r>
              <w:rPr>
                <w:sz w:val="18"/>
                <w:szCs w:val="18"/>
              </w:rPr>
              <w:t>10</w:t>
            </w:r>
          </w:p>
        </w:tc>
        <w:tc>
          <w:tcPr>
            <w:tcW w:w="6206" w:type="dxa"/>
            <w:vAlign w:val="center"/>
          </w:tcPr>
          <w:p w:rsidR="006662E0"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Identify and apply </w:t>
            </w:r>
            <w:r w:rsidRPr="006662E0">
              <w:rPr>
                <w:rFonts w:asciiTheme="majorHAnsi" w:hAnsiTheme="majorHAnsi" w:cstheme="majorHAnsi"/>
                <w:sz w:val="20"/>
                <w:szCs w:val="20"/>
              </w:rPr>
              <w:t xml:space="preserve">appropriate strategies and considerations for the interview process. </w:t>
            </w:r>
          </w:p>
        </w:tc>
        <w:tc>
          <w:tcPr>
            <w:tcW w:w="108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66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6662E0" w:rsidRDefault="006662E0" w:rsidP="00BD0FBF">
            <w:pPr>
              <w:pStyle w:val="ListParagraph"/>
              <w:numPr>
                <w:ilvl w:val="0"/>
                <w:numId w:val="0"/>
              </w:numPr>
              <w:tabs>
                <w:tab w:val="left" w:pos="180"/>
              </w:tabs>
              <w:ind w:left="90" w:right="4" w:hanging="90"/>
              <w:jc w:val="center"/>
              <w:rPr>
                <w:sz w:val="18"/>
                <w:szCs w:val="18"/>
              </w:rPr>
            </w:pPr>
            <w:r>
              <w:rPr>
                <w:sz w:val="18"/>
                <w:szCs w:val="18"/>
              </w:rPr>
              <w:t>11</w:t>
            </w:r>
          </w:p>
        </w:tc>
        <w:tc>
          <w:tcPr>
            <w:tcW w:w="6206" w:type="dxa"/>
            <w:vAlign w:val="center"/>
          </w:tcPr>
          <w:p w:rsidR="006662E0"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Identify </w:t>
            </w:r>
            <w:r w:rsidRPr="006662E0">
              <w:rPr>
                <w:rFonts w:asciiTheme="majorHAnsi" w:hAnsiTheme="majorHAnsi" w:cstheme="majorHAnsi"/>
                <w:sz w:val="20"/>
                <w:szCs w:val="20"/>
              </w:rPr>
              <w:t xml:space="preserve">components of a personal portfolio to include: resume, cover letter, sample projects, writing sample, work-based learning documentation, oral reports, service learning, community service, credentials, technology skills, leadership experience, etc. </w:t>
            </w:r>
          </w:p>
        </w:tc>
        <w:tc>
          <w:tcPr>
            <w:tcW w:w="108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1"/>
        </w:trPr>
        <w:tc>
          <w:tcPr>
            <w:tcW w:w="6746" w:type="dxa"/>
            <w:gridSpan w:val="2"/>
            <w:shd w:val="clear" w:color="auto" w:fill="F2F2F2" w:themeFill="background1" w:themeFillShade="F2"/>
            <w:vAlign w:val="center"/>
          </w:tcPr>
          <w:p w:rsidR="00024C21" w:rsidRPr="0096396A" w:rsidRDefault="00024C21" w:rsidP="0096396A">
            <w:pPr>
              <w:autoSpaceDE w:val="0"/>
              <w:autoSpaceDN w:val="0"/>
              <w:adjustRightInd w:val="0"/>
              <w:rPr>
                <w:rFonts w:asciiTheme="majorHAnsi" w:hAnsiTheme="majorHAnsi" w:cstheme="majorHAnsi"/>
                <w:color w:val="000000"/>
                <w:sz w:val="20"/>
                <w:szCs w:val="20"/>
              </w:rPr>
            </w:pPr>
            <w:r>
              <w:rPr>
                <w:rFonts w:asciiTheme="majorHAnsi" w:hAnsiTheme="majorHAnsi" w:cstheme="majorHAnsi"/>
                <w:b/>
                <w:bCs/>
                <w:color w:val="000000"/>
                <w:sz w:val="20"/>
                <w:szCs w:val="20"/>
              </w:rPr>
              <w:t xml:space="preserve">E.  </w:t>
            </w:r>
            <w:r w:rsidRPr="00DC17BB">
              <w:rPr>
                <w:rFonts w:asciiTheme="majorHAnsi" w:hAnsiTheme="majorHAnsi" w:cstheme="majorHAnsi"/>
                <w:b/>
                <w:bCs/>
                <w:color w:val="000000"/>
                <w:sz w:val="20"/>
                <w:szCs w:val="20"/>
              </w:rPr>
              <w:t xml:space="preserve">Foundation Standard 5: Legal Responsibilities </w:t>
            </w:r>
          </w:p>
        </w:tc>
        <w:tc>
          <w:tcPr>
            <w:tcW w:w="1080" w:type="dxa"/>
            <w:shd w:val="clear" w:color="auto" w:fill="F2F2F2" w:themeFill="background1" w:themeFillShade="F2"/>
            <w:vAlign w:val="bottom"/>
          </w:tcPr>
          <w:p w:rsidR="00024C21" w:rsidRDefault="00024C21" w:rsidP="00024C21">
            <w:pPr>
              <w:pStyle w:val="Heading2"/>
              <w:rPr>
                <w:sz w:val="20"/>
                <w:szCs w:val="20"/>
              </w:rPr>
            </w:pPr>
            <w:r>
              <w:rPr>
                <w:sz w:val="20"/>
                <w:szCs w:val="20"/>
              </w:rPr>
              <w:t>0</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1</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2</w:t>
            </w:r>
          </w:p>
        </w:tc>
        <w:tc>
          <w:tcPr>
            <w:tcW w:w="904"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sidRPr="00284583">
              <w:rPr>
                <w:sz w:val="18"/>
                <w:szCs w:val="18"/>
              </w:rPr>
              <w:t>1</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Identify </w:t>
            </w:r>
            <w:r w:rsidRPr="006662E0">
              <w:rPr>
                <w:rFonts w:asciiTheme="majorHAnsi" w:hAnsiTheme="majorHAnsi" w:cstheme="majorHAnsi"/>
                <w:sz w:val="20"/>
                <w:szCs w:val="20"/>
              </w:rPr>
              <w:t xml:space="preserve">legal responsibilities of a healthcare professional.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BD0FBF">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Recognize and explain </w:t>
            </w:r>
            <w:r w:rsidRPr="006662E0">
              <w:rPr>
                <w:rFonts w:asciiTheme="majorHAnsi" w:hAnsiTheme="majorHAnsi" w:cstheme="majorHAnsi"/>
                <w:sz w:val="20"/>
                <w:szCs w:val="20"/>
              </w:rPr>
              <w:t xml:space="preserve">the standards and differences of the Health Insurance Portability and Accountability Act (HIPPA) and the Federal Education Rights and Privacy Act (FERPA), and the importance of maintaining patient confidentiality.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Define </w:t>
            </w:r>
            <w:r w:rsidRPr="006662E0">
              <w:rPr>
                <w:rFonts w:asciiTheme="majorHAnsi" w:hAnsiTheme="majorHAnsi" w:cstheme="majorHAnsi"/>
                <w:sz w:val="20"/>
                <w:szCs w:val="20"/>
              </w:rPr>
              <w:t xml:space="preserve">malpractice, liability, negligence, </w:t>
            </w:r>
            <w:proofErr w:type="gramStart"/>
            <w:r w:rsidRPr="006662E0">
              <w:rPr>
                <w:rFonts w:asciiTheme="majorHAnsi" w:hAnsiTheme="majorHAnsi" w:cstheme="majorHAnsi"/>
                <w:sz w:val="20"/>
                <w:szCs w:val="20"/>
              </w:rPr>
              <w:t>assumption</w:t>
            </w:r>
            <w:proofErr w:type="gramEnd"/>
            <w:r w:rsidRPr="006662E0">
              <w:rPr>
                <w:rFonts w:asciiTheme="majorHAnsi" w:hAnsiTheme="majorHAnsi" w:cstheme="majorHAnsi"/>
                <w:sz w:val="20"/>
                <w:szCs w:val="20"/>
              </w:rPr>
              <w:t xml:space="preserve"> of risk, abandonment, standard of care, scope of practice, confidentiality, harassment, and informed consent.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96396A" w:rsidRPr="006662E0" w:rsidRDefault="006662E0" w:rsidP="00327DCF">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Identify </w:t>
            </w:r>
            <w:r w:rsidRPr="006662E0">
              <w:rPr>
                <w:rFonts w:asciiTheme="majorHAnsi" w:hAnsiTheme="majorHAnsi" w:cstheme="majorHAnsi"/>
                <w:sz w:val="20"/>
                <w:szCs w:val="20"/>
              </w:rPr>
              <w:t xml:space="preserve">behaviors and practices that could result in malpractice, liability, and negligence.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18"/>
        </w:trPr>
        <w:tc>
          <w:tcPr>
            <w:tcW w:w="6746" w:type="dxa"/>
            <w:gridSpan w:val="2"/>
            <w:shd w:val="clear" w:color="auto" w:fill="F2F2F2" w:themeFill="background1" w:themeFillShade="F2"/>
            <w:vAlign w:val="center"/>
          </w:tcPr>
          <w:p w:rsidR="00024C21" w:rsidRPr="0096396A" w:rsidRDefault="00024C21" w:rsidP="0096396A">
            <w:pPr>
              <w:autoSpaceDE w:val="0"/>
              <w:autoSpaceDN w:val="0"/>
              <w:adjustRightInd w:val="0"/>
              <w:rPr>
                <w:rFonts w:asciiTheme="majorHAnsi" w:hAnsiTheme="majorHAnsi" w:cstheme="majorHAnsi"/>
                <w:color w:val="000000"/>
                <w:sz w:val="20"/>
                <w:szCs w:val="20"/>
              </w:rPr>
            </w:pPr>
            <w:r>
              <w:rPr>
                <w:rFonts w:asciiTheme="majorHAnsi" w:hAnsiTheme="majorHAnsi" w:cstheme="majorHAnsi"/>
                <w:b/>
                <w:bCs/>
                <w:color w:val="000000"/>
                <w:sz w:val="20"/>
                <w:szCs w:val="20"/>
              </w:rPr>
              <w:t xml:space="preserve">F.  </w:t>
            </w:r>
            <w:r w:rsidRPr="00423A48">
              <w:rPr>
                <w:rFonts w:asciiTheme="majorHAnsi" w:hAnsiTheme="majorHAnsi" w:cstheme="majorHAnsi"/>
                <w:b/>
                <w:bCs/>
                <w:color w:val="000000"/>
                <w:sz w:val="20"/>
                <w:szCs w:val="20"/>
              </w:rPr>
              <w:t xml:space="preserve">Foundation Standard 6: Ethics </w:t>
            </w:r>
          </w:p>
        </w:tc>
        <w:tc>
          <w:tcPr>
            <w:tcW w:w="1080" w:type="dxa"/>
            <w:shd w:val="clear" w:color="auto" w:fill="F2F2F2" w:themeFill="background1" w:themeFillShade="F2"/>
            <w:vAlign w:val="bottom"/>
          </w:tcPr>
          <w:p w:rsidR="00024C21" w:rsidRPr="003F6904" w:rsidRDefault="00024C21" w:rsidP="00024C21">
            <w:pPr>
              <w:pStyle w:val="Heading2"/>
              <w:rPr>
                <w:sz w:val="18"/>
                <w:szCs w:val="18"/>
              </w:rPr>
            </w:pPr>
            <w:r w:rsidRPr="003F6904">
              <w:rPr>
                <w:sz w:val="18"/>
                <w:szCs w:val="18"/>
              </w:rPr>
              <w:t>0</w:t>
            </w:r>
          </w:p>
        </w:tc>
        <w:tc>
          <w:tcPr>
            <w:tcW w:w="990"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1</w:t>
            </w:r>
          </w:p>
        </w:tc>
        <w:tc>
          <w:tcPr>
            <w:tcW w:w="990"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2</w:t>
            </w:r>
          </w:p>
        </w:tc>
        <w:tc>
          <w:tcPr>
            <w:tcW w:w="904"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8F219B">
            <w:pPr>
              <w:pStyle w:val="ListParagraph"/>
              <w:numPr>
                <w:ilvl w:val="0"/>
                <w:numId w:val="0"/>
              </w:numPr>
              <w:tabs>
                <w:tab w:val="left" w:pos="180"/>
              </w:tabs>
              <w:ind w:left="90" w:right="4" w:hanging="90"/>
              <w:jc w:val="center"/>
              <w:rPr>
                <w:sz w:val="18"/>
                <w:szCs w:val="18"/>
              </w:rPr>
            </w:pPr>
            <w:r w:rsidRPr="00284583">
              <w:rPr>
                <w:sz w:val="18"/>
                <w:szCs w:val="18"/>
              </w:rPr>
              <w:t>1</w:t>
            </w:r>
          </w:p>
        </w:tc>
        <w:tc>
          <w:tcPr>
            <w:tcW w:w="6206" w:type="dxa"/>
            <w:vAlign w:val="center"/>
          </w:tcPr>
          <w:p w:rsidR="0096396A" w:rsidRPr="006662E0" w:rsidRDefault="006662E0" w:rsidP="00821180">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Identify </w:t>
            </w:r>
            <w:r w:rsidRPr="006662E0">
              <w:rPr>
                <w:rFonts w:asciiTheme="majorHAnsi" w:hAnsiTheme="majorHAnsi" w:cstheme="majorHAnsi"/>
                <w:sz w:val="20"/>
                <w:szCs w:val="20"/>
              </w:rPr>
              <w:t xml:space="preserve">codes of ethics for various sports medicine professionals.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8F219B">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6662E0" w:rsidRDefault="006662E0" w:rsidP="00821180">
            <w:pPr>
              <w:autoSpaceDE w:val="0"/>
              <w:autoSpaceDN w:val="0"/>
              <w:adjustRightInd w:val="0"/>
              <w:rPr>
                <w:rFonts w:asciiTheme="majorHAnsi" w:hAnsiTheme="majorHAnsi" w:cstheme="majorHAnsi"/>
                <w:sz w:val="20"/>
                <w:szCs w:val="20"/>
              </w:rPr>
            </w:pPr>
            <w:r w:rsidRPr="006662E0">
              <w:rPr>
                <w:rFonts w:asciiTheme="majorHAnsi" w:hAnsiTheme="majorHAnsi" w:cstheme="majorHAnsi"/>
                <w:b/>
                <w:bCs/>
                <w:sz w:val="20"/>
                <w:szCs w:val="20"/>
              </w:rPr>
              <w:t xml:space="preserve">Compare </w:t>
            </w:r>
            <w:r w:rsidRPr="006662E0">
              <w:rPr>
                <w:rFonts w:asciiTheme="majorHAnsi" w:hAnsiTheme="majorHAnsi" w:cstheme="majorHAnsi"/>
                <w:sz w:val="20"/>
                <w:szCs w:val="20"/>
              </w:rPr>
              <w:t xml:space="preserve">personal and professional ethics.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18"/>
        </w:trPr>
        <w:tc>
          <w:tcPr>
            <w:tcW w:w="6746" w:type="dxa"/>
            <w:gridSpan w:val="2"/>
            <w:shd w:val="clear" w:color="auto" w:fill="F2F2F2" w:themeFill="background1" w:themeFillShade="F2"/>
            <w:vAlign w:val="center"/>
          </w:tcPr>
          <w:p w:rsidR="00024C21" w:rsidRPr="0096396A" w:rsidRDefault="00024C21" w:rsidP="0096396A">
            <w:pPr>
              <w:autoSpaceDE w:val="0"/>
              <w:autoSpaceDN w:val="0"/>
              <w:adjustRightInd w:val="0"/>
              <w:rPr>
                <w:rFonts w:asciiTheme="majorHAnsi" w:hAnsiTheme="majorHAnsi" w:cstheme="majorHAnsi"/>
                <w:color w:val="000000"/>
                <w:sz w:val="20"/>
                <w:szCs w:val="20"/>
              </w:rPr>
            </w:pPr>
            <w:r>
              <w:rPr>
                <w:rFonts w:asciiTheme="majorHAnsi" w:hAnsiTheme="majorHAnsi" w:cstheme="majorHAnsi"/>
                <w:b/>
                <w:bCs/>
                <w:color w:val="000000"/>
                <w:sz w:val="20"/>
                <w:szCs w:val="20"/>
              </w:rPr>
              <w:t xml:space="preserve">G.  </w:t>
            </w:r>
            <w:r w:rsidRPr="00F62A99">
              <w:rPr>
                <w:rFonts w:asciiTheme="majorHAnsi" w:hAnsiTheme="majorHAnsi" w:cstheme="majorHAnsi"/>
                <w:b/>
                <w:bCs/>
                <w:color w:val="000000"/>
                <w:sz w:val="20"/>
                <w:szCs w:val="20"/>
              </w:rPr>
              <w:t xml:space="preserve">Foundation Standard 7: Safety Practices </w:t>
            </w:r>
          </w:p>
        </w:tc>
        <w:tc>
          <w:tcPr>
            <w:tcW w:w="1080" w:type="dxa"/>
            <w:shd w:val="clear" w:color="auto" w:fill="F2F2F2" w:themeFill="background1" w:themeFillShade="F2"/>
            <w:vAlign w:val="bottom"/>
          </w:tcPr>
          <w:p w:rsidR="00024C21" w:rsidRPr="003F6904" w:rsidRDefault="00024C21" w:rsidP="00024C21">
            <w:pPr>
              <w:pStyle w:val="Heading2"/>
              <w:rPr>
                <w:sz w:val="18"/>
                <w:szCs w:val="18"/>
              </w:rPr>
            </w:pPr>
            <w:r w:rsidRPr="003F6904">
              <w:rPr>
                <w:sz w:val="18"/>
                <w:szCs w:val="18"/>
              </w:rPr>
              <w:t>0</w:t>
            </w:r>
          </w:p>
        </w:tc>
        <w:tc>
          <w:tcPr>
            <w:tcW w:w="990"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1</w:t>
            </w:r>
          </w:p>
        </w:tc>
        <w:tc>
          <w:tcPr>
            <w:tcW w:w="990"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2</w:t>
            </w:r>
          </w:p>
        </w:tc>
        <w:tc>
          <w:tcPr>
            <w:tcW w:w="904" w:type="dxa"/>
            <w:shd w:val="clear" w:color="auto" w:fill="F2F2F2" w:themeFill="background1" w:themeFillShade="F2"/>
            <w:vAlign w:val="bottom"/>
          </w:tcPr>
          <w:p w:rsidR="00024C21" w:rsidRPr="003F6904" w:rsidRDefault="00024C21" w:rsidP="00BF3E6E">
            <w:pPr>
              <w:pStyle w:val="Heading2"/>
              <w:rPr>
                <w:sz w:val="18"/>
                <w:szCs w:val="18"/>
              </w:rPr>
            </w:pPr>
            <w:r w:rsidRPr="003F6904">
              <w:rPr>
                <w:sz w:val="18"/>
                <w:szCs w:val="18"/>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8F219B">
            <w:pPr>
              <w:pStyle w:val="ListParagraph"/>
              <w:numPr>
                <w:ilvl w:val="0"/>
                <w:numId w:val="0"/>
              </w:numPr>
              <w:tabs>
                <w:tab w:val="left" w:pos="180"/>
              </w:tabs>
              <w:ind w:left="90" w:right="4" w:hanging="90"/>
              <w:jc w:val="center"/>
              <w:rPr>
                <w:sz w:val="18"/>
                <w:szCs w:val="18"/>
              </w:rPr>
            </w:pPr>
            <w:r w:rsidRPr="00284583">
              <w:rPr>
                <w:sz w:val="18"/>
                <w:szCs w:val="18"/>
              </w:rPr>
              <w:t>1</w:t>
            </w:r>
          </w:p>
        </w:tc>
        <w:tc>
          <w:tcPr>
            <w:tcW w:w="6206" w:type="dxa"/>
            <w:vAlign w:val="center"/>
          </w:tcPr>
          <w:p w:rsidR="0096396A" w:rsidRPr="00C40384" w:rsidRDefault="006662E0" w:rsidP="00327DCF">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Explain </w:t>
            </w:r>
            <w:r w:rsidRPr="00C40384">
              <w:rPr>
                <w:rFonts w:asciiTheme="majorHAnsi" w:hAnsiTheme="majorHAnsi" w:cstheme="majorHAnsi"/>
                <w:sz w:val="20"/>
                <w:szCs w:val="20"/>
              </w:rPr>
              <w:t xml:space="preserve">the importance of appropriate maintenance and inspection of player protective equipment.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8F219B">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C40384" w:rsidRDefault="006662E0" w:rsidP="00821180">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Identify </w:t>
            </w:r>
            <w:r w:rsidRPr="00C40384">
              <w:rPr>
                <w:rFonts w:asciiTheme="majorHAnsi" w:hAnsiTheme="majorHAnsi" w:cstheme="majorHAnsi"/>
                <w:sz w:val="20"/>
                <w:szCs w:val="20"/>
              </w:rPr>
              <w:t xml:space="preserve">environmental risk factors associated with specific activities of the physically active.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Pr="00284583" w:rsidRDefault="0096396A" w:rsidP="008F219B">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C40384" w:rsidRDefault="006662E0" w:rsidP="00327DCF">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Explain </w:t>
            </w:r>
            <w:r w:rsidRPr="00C40384">
              <w:rPr>
                <w:rFonts w:asciiTheme="majorHAnsi" w:hAnsiTheme="majorHAnsi" w:cstheme="majorHAnsi"/>
                <w:sz w:val="20"/>
                <w:szCs w:val="20"/>
              </w:rPr>
              <w:t xml:space="preserve">the use of various devices and technologies identified in current research and position statements to determine unsafe environmental conditions, including wet bulb globe temperature, heat, humidity, cold, lightning, and other severe weather.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8F219B">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96396A" w:rsidRPr="00C40384" w:rsidRDefault="006662E0" w:rsidP="00821180">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Identify </w:t>
            </w:r>
            <w:r w:rsidRPr="00C40384">
              <w:rPr>
                <w:rFonts w:asciiTheme="majorHAnsi" w:hAnsiTheme="majorHAnsi" w:cstheme="majorHAnsi"/>
                <w:sz w:val="20"/>
                <w:szCs w:val="20"/>
              </w:rPr>
              <w:t xml:space="preserve">various blood borne pathogens.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8F219B">
            <w:pPr>
              <w:pStyle w:val="ListParagraph"/>
              <w:numPr>
                <w:ilvl w:val="0"/>
                <w:numId w:val="0"/>
              </w:numPr>
              <w:tabs>
                <w:tab w:val="left" w:pos="180"/>
              </w:tabs>
              <w:ind w:left="90" w:right="4" w:hanging="90"/>
              <w:jc w:val="center"/>
              <w:rPr>
                <w:sz w:val="18"/>
                <w:szCs w:val="18"/>
              </w:rPr>
            </w:pPr>
            <w:r>
              <w:rPr>
                <w:sz w:val="18"/>
                <w:szCs w:val="18"/>
              </w:rPr>
              <w:t>5</w:t>
            </w:r>
          </w:p>
        </w:tc>
        <w:tc>
          <w:tcPr>
            <w:tcW w:w="6206" w:type="dxa"/>
            <w:vAlign w:val="center"/>
          </w:tcPr>
          <w:p w:rsidR="0096396A" w:rsidRPr="00C40384" w:rsidRDefault="006662E0" w:rsidP="00821180">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Practice </w:t>
            </w:r>
            <w:r w:rsidRPr="00C40384">
              <w:rPr>
                <w:rFonts w:asciiTheme="majorHAnsi" w:hAnsiTheme="majorHAnsi" w:cstheme="majorHAnsi"/>
                <w:sz w:val="20"/>
                <w:szCs w:val="20"/>
              </w:rPr>
              <w:t xml:space="preserve">infection control procedures based on the use of standard precautions as established by the Occupational Safety and Health Administration (OSHA) and Centers for Disease Control (CDC).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8F219B">
            <w:pPr>
              <w:pStyle w:val="ListParagraph"/>
              <w:numPr>
                <w:ilvl w:val="0"/>
                <w:numId w:val="0"/>
              </w:numPr>
              <w:tabs>
                <w:tab w:val="left" w:pos="180"/>
              </w:tabs>
              <w:ind w:left="90" w:right="4" w:hanging="90"/>
              <w:jc w:val="center"/>
              <w:rPr>
                <w:sz w:val="18"/>
                <w:szCs w:val="18"/>
              </w:rPr>
            </w:pPr>
            <w:r>
              <w:rPr>
                <w:sz w:val="18"/>
                <w:szCs w:val="18"/>
              </w:rPr>
              <w:t>6</w:t>
            </w:r>
          </w:p>
        </w:tc>
        <w:tc>
          <w:tcPr>
            <w:tcW w:w="6206" w:type="dxa"/>
            <w:vAlign w:val="center"/>
          </w:tcPr>
          <w:p w:rsidR="0096396A" w:rsidRPr="00C40384" w:rsidRDefault="006662E0" w:rsidP="00821180">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Explain </w:t>
            </w:r>
            <w:r w:rsidRPr="00C40384">
              <w:rPr>
                <w:rFonts w:asciiTheme="majorHAnsi" w:hAnsiTheme="majorHAnsi" w:cstheme="majorHAnsi"/>
                <w:sz w:val="20"/>
                <w:szCs w:val="20"/>
              </w:rPr>
              <w:t xml:space="preserve">personal safety practices to include hygiene, sanitation, body mechanics, and ergonomics.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8F219B">
            <w:pPr>
              <w:pStyle w:val="ListParagraph"/>
              <w:numPr>
                <w:ilvl w:val="0"/>
                <w:numId w:val="0"/>
              </w:numPr>
              <w:tabs>
                <w:tab w:val="left" w:pos="180"/>
              </w:tabs>
              <w:ind w:left="90" w:right="4" w:hanging="90"/>
              <w:jc w:val="center"/>
              <w:rPr>
                <w:sz w:val="18"/>
                <w:szCs w:val="18"/>
              </w:rPr>
            </w:pPr>
            <w:r>
              <w:rPr>
                <w:sz w:val="18"/>
                <w:szCs w:val="18"/>
              </w:rPr>
              <w:t>7</w:t>
            </w:r>
          </w:p>
        </w:tc>
        <w:tc>
          <w:tcPr>
            <w:tcW w:w="6206" w:type="dxa"/>
            <w:vAlign w:val="center"/>
          </w:tcPr>
          <w:p w:rsidR="0096396A" w:rsidRPr="00C40384" w:rsidRDefault="006662E0" w:rsidP="00821180">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Describe </w:t>
            </w:r>
            <w:r w:rsidRPr="00C40384">
              <w:rPr>
                <w:rFonts w:asciiTheme="majorHAnsi" w:hAnsiTheme="majorHAnsi" w:cstheme="majorHAnsi"/>
                <w:sz w:val="20"/>
                <w:szCs w:val="20"/>
              </w:rPr>
              <w:t xml:space="preserve">environmental safety considerations for participants in athletic facilities/venues.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8F219B">
            <w:pPr>
              <w:pStyle w:val="ListParagraph"/>
              <w:numPr>
                <w:ilvl w:val="0"/>
                <w:numId w:val="0"/>
              </w:numPr>
              <w:tabs>
                <w:tab w:val="left" w:pos="180"/>
              </w:tabs>
              <w:ind w:left="90" w:right="4" w:hanging="90"/>
              <w:jc w:val="center"/>
              <w:rPr>
                <w:sz w:val="18"/>
                <w:szCs w:val="18"/>
              </w:rPr>
            </w:pPr>
            <w:r>
              <w:rPr>
                <w:sz w:val="18"/>
                <w:szCs w:val="18"/>
              </w:rPr>
              <w:t>8</w:t>
            </w:r>
          </w:p>
        </w:tc>
        <w:tc>
          <w:tcPr>
            <w:tcW w:w="6206" w:type="dxa"/>
            <w:vAlign w:val="center"/>
          </w:tcPr>
          <w:p w:rsidR="0096396A" w:rsidRPr="00C40384" w:rsidRDefault="00C40384" w:rsidP="00821180">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Identify and comply </w:t>
            </w:r>
            <w:r w:rsidRPr="00C40384">
              <w:rPr>
                <w:rFonts w:asciiTheme="majorHAnsi" w:hAnsiTheme="majorHAnsi" w:cstheme="majorHAnsi"/>
                <w:sz w:val="20"/>
                <w:szCs w:val="20"/>
              </w:rPr>
              <w:t xml:space="preserve">with safety signs, symbols, and labels.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66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6662E0" w:rsidRDefault="006662E0" w:rsidP="008F219B">
            <w:pPr>
              <w:pStyle w:val="ListParagraph"/>
              <w:numPr>
                <w:ilvl w:val="0"/>
                <w:numId w:val="0"/>
              </w:numPr>
              <w:tabs>
                <w:tab w:val="left" w:pos="180"/>
              </w:tabs>
              <w:ind w:left="90" w:right="4" w:hanging="90"/>
              <w:jc w:val="center"/>
              <w:rPr>
                <w:sz w:val="18"/>
                <w:szCs w:val="18"/>
              </w:rPr>
            </w:pPr>
            <w:r>
              <w:rPr>
                <w:sz w:val="18"/>
                <w:szCs w:val="18"/>
              </w:rPr>
              <w:t>9</w:t>
            </w:r>
          </w:p>
        </w:tc>
        <w:tc>
          <w:tcPr>
            <w:tcW w:w="6206" w:type="dxa"/>
            <w:vAlign w:val="center"/>
          </w:tcPr>
          <w:p w:rsidR="006662E0" w:rsidRPr="00C40384" w:rsidRDefault="00C40384" w:rsidP="00821180">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Identify </w:t>
            </w:r>
            <w:r w:rsidRPr="00C40384">
              <w:rPr>
                <w:rFonts w:asciiTheme="majorHAnsi" w:hAnsiTheme="majorHAnsi" w:cstheme="majorHAnsi"/>
                <w:sz w:val="20"/>
                <w:szCs w:val="20"/>
              </w:rPr>
              <w:t xml:space="preserve">the components of a venue specific emergency action plan for athletic facilities. </w:t>
            </w:r>
          </w:p>
        </w:tc>
        <w:tc>
          <w:tcPr>
            <w:tcW w:w="108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662E0"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6662E0" w:rsidRDefault="006662E0" w:rsidP="008F219B">
            <w:pPr>
              <w:pStyle w:val="ListParagraph"/>
              <w:numPr>
                <w:ilvl w:val="0"/>
                <w:numId w:val="0"/>
              </w:numPr>
              <w:tabs>
                <w:tab w:val="left" w:pos="180"/>
              </w:tabs>
              <w:ind w:left="90" w:right="4" w:hanging="90"/>
              <w:jc w:val="center"/>
              <w:rPr>
                <w:sz w:val="18"/>
                <w:szCs w:val="18"/>
              </w:rPr>
            </w:pPr>
            <w:r>
              <w:rPr>
                <w:sz w:val="18"/>
                <w:szCs w:val="18"/>
              </w:rPr>
              <w:t>10</w:t>
            </w:r>
          </w:p>
        </w:tc>
        <w:tc>
          <w:tcPr>
            <w:tcW w:w="6206" w:type="dxa"/>
            <w:vAlign w:val="center"/>
          </w:tcPr>
          <w:p w:rsidR="006662E0" w:rsidRPr="00C40384" w:rsidRDefault="00C40384" w:rsidP="00821180">
            <w:pPr>
              <w:autoSpaceDE w:val="0"/>
              <w:autoSpaceDN w:val="0"/>
              <w:adjustRightInd w:val="0"/>
              <w:rPr>
                <w:rFonts w:asciiTheme="majorHAnsi" w:hAnsiTheme="majorHAnsi" w:cstheme="majorHAnsi"/>
                <w:sz w:val="20"/>
                <w:szCs w:val="20"/>
              </w:rPr>
            </w:pPr>
            <w:r w:rsidRPr="00C40384">
              <w:rPr>
                <w:rFonts w:asciiTheme="majorHAnsi" w:hAnsiTheme="majorHAnsi" w:cstheme="majorHAnsi"/>
                <w:b/>
                <w:bCs/>
                <w:sz w:val="20"/>
                <w:szCs w:val="20"/>
              </w:rPr>
              <w:t xml:space="preserve">Identify </w:t>
            </w:r>
            <w:r w:rsidRPr="00C40384">
              <w:rPr>
                <w:rFonts w:asciiTheme="majorHAnsi" w:hAnsiTheme="majorHAnsi" w:cstheme="majorHAnsi"/>
                <w:sz w:val="20"/>
                <w:szCs w:val="20"/>
              </w:rPr>
              <w:t xml:space="preserve">fire safety practices related to a sports medicine setting. </w:t>
            </w:r>
          </w:p>
        </w:tc>
        <w:tc>
          <w:tcPr>
            <w:tcW w:w="108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662E0" w:rsidRPr="003F6904" w:rsidRDefault="006662E0"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662E0" w:rsidRPr="003F6904" w:rsidRDefault="006662E0"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6746" w:type="dxa"/>
            <w:gridSpan w:val="2"/>
            <w:shd w:val="clear" w:color="auto" w:fill="F2F2F2" w:themeFill="background1" w:themeFillShade="F2"/>
            <w:vAlign w:val="center"/>
          </w:tcPr>
          <w:p w:rsidR="00024C21" w:rsidRPr="0096396A" w:rsidRDefault="00024C21" w:rsidP="0096396A">
            <w:pPr>
              <w:autoSpaceDE w:val="0"/>
              <w:autoSpaceDN w:val="0"/>
              <w:adjustRightInd w:val="0"/>
              <w:rPr>
                <w:rFonts w:asciiTheme="majorHAnsi" w:hAnsiTheme="majorHAnsi" w:cstheme="majorHAnsi"/>
                <w:color w:val="000000"/>
                <w:sz w:val="20"/>
                <w:szCs w:val="20"/>
              </w:rPr>
            </w:pPr>
            <w:r>
              <w:rPr>
                <w:rFonts w:asciiTheme="majorHAnsi" w:hAnsiTheme="majorHAnsi" w:cstheme="majorHAnsi"/>
                <w:b/>
                <w:bCs/>
                <w:color w:val="000000"/>
                <w:sz w:val="20"/>
                <w:szCs w:val="20"/>
              </w:rPr>
              <w:lastRenderedPageBreak/>
              <w:t xml:space="preserve">H.  </w:t>
            </w:r>
            <w:r w:rsidRPr="003224BD">
              <w:rPr>
                <w:rFonts w:asciiTheme="majorHAnsi" w:hAnsiTheme="majorHAnsi" w:cstheme="majorHAnsi"/>
                <w:b/>
                <w:bCs/>
                <w:color w:val="000000"/>
                <w:sz w:val="20"/>
                <w:szCs w:val="20"/>
              </w:rPr>
              <w:t xml:space="preserve">Foundation Standard 8: Teamwork </w:t>
            </w:r>
          </w:p>
        </w:tc>
        <w:tc>
          <w:tcPr>
            <w:tcW w:w="1080" w:type="dxa"/>
            <w:shd w:val="clear" w:color="auto" w:fill="F2F2F2" w:themeFill="background1" w:themeFillShade="F2"/>
            <w:vAlign w:val="bottom"/>
          </w:tcPr>
          <w:p w:rsidR="00024C21" w:rsidRPr="003F6904" w:rsidRDefault="00024C21" w:rsidP="00024C21">
            <w:pPr>
              <w:pStyle w:val="Heading2"/>
              <w:rPr>
                <w:sz w:val="20"/>
                <w:szCs w:val="20"/>
              </w:rPr>
            </w:pPr>
            <w:r w:rsidRPr="003F6904">
              <w:rPr>
                <w:sz w:val="20"/>
                <w:szCs w:val="20"/>
              </w:rPr>
              <w:t>0</w:t>
            </w:r>
          </w:p>
        </w:tc>
        <w:tc>
          <w:tcPr>
            <w:tcW w:w="990" w:type="dxa"/>
            <w:shd w:val="clear" w:color="auto" w:fill="F2F2F2" w:themeFill="background1" w:themeFillShade="F2"/>
            <w:vAlign w:val="bottom"/>
          </w:tcPr>
          <w:p w:rsidR="00024C21" w:rsidRPr="003F6904" w:rsidRDefault="00024C21" w:rsidP="00BF3E6E">
            <w:pPr>
              <w:pStyle w:val="Heading2"/>
              <w:rPr>
                <w:sz w:val="20"/>
                <w:szCs w:val="20"/>
              </w:rPr>
            </w:pPr>
            <w:r w:rsidRPr="003F6904">
              <w:rPr>
                <w:sz w:val="20"/>
                <w:szCs w:val="20"/>
              </w:rPr>
              <w:t>1</w:t>
            </w:r>
          </w:p>
        </w:tc>
        <w:tc>
          <w:tcPr>
            <w:tcW w:w="990" w:type="dxa"/>
            <w:shd w:val="clear" w:color="auto" w:fill="F2F2F2" w:themeFill="background1" w:themeFillShade="F2"/>
            <w:vAlign w:val="bottom"/>
          </w:tcPr>
          <w:p w:rsidR="00024C21" w:rsidRPr="003F6904" w:rsidRDefault="005F27EB" w:rsidP="00BF3E6E">
            <w:pPr>
              <w:pStyle w:val="Heading2"/>
              <w:rPr>
                <w:sz w:val="20"/>
                <w:szCs w:val="20"/>
              </w:rPr>
            </w:pPr>
            <w:r w:rsidRPr="003F6904">
              <w:rPr>
                <w:sz w:val="20"/>
                <w:szCs w:val="20"/>
              </w:rPr>
              <w:t>2</w:t>
            </w:r>
          </w:p>
        </w:tc>
        <w:tc>
          <w:tcPr>
            <w:tcW w:w="904" w:type="dxa"/>
            <w:shd w:val="clear" w:color="auto" w:fill="F2F2F2" w:themeFill="background1" w:themeFillShade="F2"/>
            <w:vAlign w:val="bottom"/>
          </w:tcPr>
          <w:p w:rsidR="00024C21" w:rsidRPr="003F6904" w:rsidRDefault="005F27EB" w:rsidP="00BF3E6E">
            <w:pPr>
              <w:pStyle w:val="Heading2"/>
              <w:rPr>
                <w:sz w:val="20"/>
                <w:szCs w:val="20"/>
              </w:rPr>
            </w:pPr>
            <w:r w:rsidRPr="003F6904">
              <w:rPr>
                <w:sz w:val="20"/>
                <w:szCs w:val="20"/>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1</w:t>
            </w:r>
          </w:p>
        </w:tc>
        <w:tc>
          <w:tcPr>
            <w:tcW w:w="6206" w:type="dxa"/>
            <w:vAlign w:val="center"/>
          </w:tcPr>
          <w:p w:rsidR="0096396A" w:rsidRPr="00042B2A" w:rsidRDefault="00042B2A" w:rsidP="00821180">
            <w:pPr>
              <w:autoSpaceDE w:val="0"/>
              <w:autoSpaceDN w:val="0"/>
              <w:adjustRightInd w:val="0"/>
              <w:rPr>
                <w:rFonts w:asciiTheme="majorHAnsi" w:hAnsiTheme="majorHAnsi" w:cstheme="majorHAnsi"/>
                <w:sz w:val="20"/>
                <w:szCs w:val="20"/>
              </w:rPr>
            </w:pPr>
            <w:r w:rsidRPr="00042B2A">
              <w:rPr>
                <w:rFonts w:asciiTheme="majorHAnsi" w:hAnsiTheme="majorHAnsi" w:cstheme="majorHAnsi"/>
                <w:b/>
                <w:bCs/>
                <w:sz w:val="20"/>
                <w:szCs w:val="20"/>
              </w:rPr>
              <w:t xml:space="preserve">Identify </w:t>
            </w:r>
            <w:r w:rsidRPr="00042B2A">
              <w:rPr>
                <w:rFonts w:asciiTheme="majorHAnsi" w:hAnsiTheme="majorHAnsi" w:cstheme="majorHAnsi"/>
                <w:sz w:val="20"/>
                <w:szCs w:val="20"/>
              </w:rPr>
              <w:t xml:space="preserve">the members and roles of the sports medicine team.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042B2A" w:rsidRDefault="00042B2A" w:rsidP="00821180">
            <w:pPr>
              <w:autoSpaceDE w:val="0"/>
              <w:autoSpaceDN w:val="0"/>
              <w:adjustRightInd w:val="0"/>
              <w:rPr>
                <w:rFonts w:asciiTheme="majorHAnsi" w:hAnsiTheme="majorHAnsi" w:cstheme="majorHAnsi"/>
                <w:sz w:val="20"/>
                <w:szCs w:val="20"/>
              </w:rPr>
            </w:pPr>
            <w:r w:rsidRPr="00042B2A">
              <w:rPr>
                <w:rFonts w:asciiTheme="majorHAnsi" w:hAnsiTheme="majorHAnsi" w:cstheme="majorHAnsi"/>
                <w:b/>
                <w:bCs/>
                <w:sz w:val="20"/>
                <w:szCs w:val="20"/>
              </w:rPr>
              <w:t xml:space="preserve">Examine </w:t>
            </w:r>
            <w:r w:rsidRPr="00042B2A">
              <w:rPr>
                <w:rFonts w:asciiTheme="majorHAnsi" w:hAnsiTheme="majorHAnsi" w:cstheme="majorHAnsi"/>
                <w:sz w:val="20"/>
                <w:szCs w:val="20"/>
              </w:rPr>
              <w:t xml:space="preserve">how sports medicine team members interact with each other.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42B2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042B2A" w:rsidRDefault="00042B2A" w:rsidP="00BD0FBF">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042B2A" w:rsidRPr="00042B2A" w:rsidRDefault="00042B2A" w:rsidP="00821180">
            <w:pPr>
              <w:autoSpaceDE w:val="0"/>
              <w:autoSpaceDN w:val="0"/>
              <w:adjustRightInd w:val="0"/>
              <w:rPr>
                <w:rFonts w:asciiTheme="majorHAnsi" w:hAnsiTheme="majorHAnsi" w:cstheme="majorHAnsi"/>
                <w:sz w:val="20"/>
                <w:szCs w:val="20"/>
              </w:rPr>
            </w:pPr>
            <w:r w:rsidRPr="00042B2A">
              <w:rPr>
                <w:rFonts w:asciiTheme="majorHAnsi" w:hAnsiTheme="majorHAnsi" w:cstheme="majorHAnsi"/>
                <w:b/>
                <w:bCs/>
                <w:sz w:val="20"/>
                <w:szCs w:val="20"/>
              </w:rPr>
              <w:t xml:space="preserve">Discuss </w:t>
            </w:r>
            <w:r w:rsidRPr="00042B2A">
              <w:rPr>
                <w:rFonts w:asciiTheme="majorHAnsi" w:hAnsiTheme="majorHAnsi" w:cstheme="majorHAnsi"/>
                <w:sz w:val="20"/>
                <w:szCs w:val="20"/>
              </w:rPr>
              <w:t xml:space="preserve">attributes and attitudes of an effective leader. </w:t>
            </w:r>
          </w:p>
        </w:tc>
        <w:tc>
          <w:tcPr>
            <w:tcW w:w="1080" w:type="dxa"/>
            <w:vAlign w:val="center"/>
          </w:tcPr>
          <w:p w:rsidR="00042B2A" w:rsidRPr="003F6904" w:rsidRDefault="00042B2A"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042B2A" w:rsidRPr="003F6904" w:rsidRDefault="00042B2A"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042B2A" w:rsidRPr="003F6904" w:rsidRDefault="00042B2A"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042B2A" w:rsidRPr="003F6904" w:rsidRDefault="00042B2A"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42B2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042B2A" w:rsidRDefault="00042B2A" w:rsidP="00BD0FBF">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042B2A" w:rsidRPr="00042B2A" w:rsidRDefault="00042B2A" w:rsidP="00821180">
            <w:pPr>
              <w:autoSpaceDE w:val="0"/>
              <w:autoSpaceDN w:val="0"/>
              <w:adjustRightInd w:val="0"/>
              <w:rPr>
                <w:rFonts w:asciiTheme="majorHAnsi" w:hAnsiTheme="majorHAnsi" w:cstheme="majorHAnsi"/>
                <w:sz w:val="20"/>
                <w:szCs w:val="20"/>
              </w:rPr>
            </w:pPr>
            <w:r w:rsidRPr="00042B2A">
              <w:rPr>
                <w:rFonts w:asciiTheme="majorHAnsi" w:hAnsiTheme="majorHAnsi" w:cstheme="majorHAnsi"/>
                <w:b/>
                <w:bCs/>
                <w:sz w:val="20"/>
                <w:szCs w:val="20"/>
              </w:rPr>
              <w:t xml:space="preserve">Apply </w:t>
            </w:r>
            <w:r w:rsidRPr="00042B2A">
              <w:rPr>
                <w:rFonts w:asciiTheme="majorHAnsi" w:hAnsiTheme="majorHAnsi" w:cstheme="majorHAnsi"/>
                <w:sz w:val="20"/>
                <w:szCs w:val="20"/>
              </w:rPr>
              <w:t xml:space="preserve">effective techniques for managing sports medicine team conflicts. </w:t>
            </w:r>
          </w:p>
        </w:tc>
        <w:tc>
          <w:tcPr>
            <w:tcW w:w="1080" w:type="dxa"/>
            <w:vAlign w:val="center"/>
          </w:tcPr>
          <w:p w:rsidR="00042B2A" w:rsidRPr="003F6904" w:rsidRDefault="00042B2A"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042B2A" w:rsidRPr="003F6904" w:rsidRDefault="00042B2A"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042B2A" w:rsidRPr="003F6904" w:rsidRDefault="00042B2A"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042B2A" w:rsidRPr="003F6904" w:rsidRDefault="00042B2A"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6746" w:type="dxa"/>
            <w:gridSpan w:val="2"/>
            <w:shd w:val="clear" w:color="auto" w:fill="F2F2F2" w:themeFill="background1" w:themeFillShade="F2"/>
            <w:vAlign w:val="center"/>
          </w:tcPr>
          <w:p w:rsidR="00024C21" w:rsidRPr="0096396A" w:rsidRDefault="00024C21" w:rsidP="0096396A">
            <w:pPr>
              <w:autoSpaceDE w:val="0"/>
              <w:autoSpaceDN w:val="0"/>
              <w:adjustRightInd w:val="0"/>
              <w:rPr>
                <w:rFonts w:asciiTheme="majorHAnsi" w:hAnsiTheme="majorHAnsi" w:cstheme="majorHAnsi"/>
                <w:color w:val="000000"/>
                <w:sz w:val="20"/>
                <w:szCs w:val="20"/>
              </w:rPr>
            </w:pPr>
            <w:r>
              <w:rPr>
                <w:rFonts w:asciiTheme="majorHAnsi" w:hAnsiTheme="majorHAnsi" w:cstheme="majorHAnsi"/>
                <w:b/>
                <w:bCs/>
                <w:color w:val="000000"/>
                <w:sz w:val="20"/>
                <w:szCs w:val="20"/>
              </w:rPr>
              <w:t xml:space="preserve">I.  </w:t>
            </w:r>
            <w:r w:rsidRPr="002C42EF">
              <w:rPr>
                <w:rFonts w:asciiTheme="majorHAnsi" w:hAnsiTheme="majorHAnsi" w:cstheme="majorHAnsi"/>
                <w:b/>
                <w:bCs/>
                <w:color w:val="000000"/>
                <w:sz w:val="20"/>
                <w:szCs w:val="20"/>
              </w:rPr>
              <w:t xml:space="preserve">Foundation Standard 9: Health Maintenance Practices </w:t>
            </w:r>
          </w:p>
        </w:tc>
        <w:tc>
          <w:tcPr>
            <w:tcW w:w="1080" w:type="dxa"/>
            <w:shd w:val="clear" w:color="auto" w:fill="F2F2F2" w:themeFill="background1" w:themeFillShade="F2"/>
            <w:vAlign w:val="bottom"/>
          </w:tcPr>
          <w:p w:rsidR="00024C21" w:rsidRDefault="00024C21" w:rsidP="00024C21">
            <w:pPr>
              <w:pStyle w:val="Heading2"/>
              <w:rPr>
                <w:sz w:val="20"/>
                <w:szCs w:val="20"/>
              </w:rPr>
            </w:pPr>
            <w:r>
              <w:rPr>
                <w:sz w:val="20"/>
                <w:szCs w:val="20"/>
              </w:rPr>
              <w:t>0</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1</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2</w:t>
            </w:r>
          </w:p>
        </w:tc>
        <w:tc>
          <w:tcPr>
            <w:tcW w:w="904"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1</w:t>
            </w:r>
          </w:p>
        </w:tc>
        <w:tc>
          <w:tcPr>
            <w:tcW w:w="6206" w:type="dxa"/>
            <w:vAlign w:val="center"/>
          </w:tcPr>
          <w:p w:rsidR="0096396A"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Describe </w:t>
            </w:r>
            <w:r w:rsidRPr="00411839">
              <w:rPr>
                <w:rFonts w:asciiTheme="majorHAnsi" w:hAnsiTheme="majorHAnsi" w:cstheme="majorHAnsi"/>
                <w:sz w:val="20"/>
                <w:szCs w:val="20"/>
              </w:rPr>
              <w:t xml:space="preserve">current FDA nutritional recommendations.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411839" w:rsidRDefault="00411839" w:rsidP="002C42EF">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Identify </w:t>
            </w:r>
            <w:r w:rsidRPr="00411839">
              <w:rPr>
                <w:rFonts w:asciiTheme="majorHAnsi" w:hAnsiTheme="majorHAnsi" w:cstheme="majorHAnsi"/>
                <w:sz w:val="20"/>
                <w:szCs w:val="20"/>
              </w:rPr>
              <w:t xml:space="preserve">basic nutrients including carbohydrates, fats, proteins, vitamins, minerals, and water.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Discuss </w:t>
            </w:r>
            <w:r w:rsidRPr="00411839">
              <w:rPr>
                <w:rFonts w:asciiTheme="majorHAnsi" w:hAnsiTheme="majorHAnsi" w:cstheme="majorHAnsi"/>
                <w:sz w:val="20"/>
                <w:szCs w:val="20"/>
              </w:rPr>
              <w:t xml:space="preserve">nutritional concerns of the athlete such as appropriate hydration, types of diets, nutritional and performance enhancing supplements, and pre/post-game meal considerations.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96396A"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Differentiate </w:t>
            </w:r>
            <w:r w:rsidRPr="00411839">
              <w:rPr>
                <w:rFonts w:asciiTheme="majorHAnsi" w:hAnsiTheme="majorHAnsi" w:cstheme="majorHAnsi"/>
                <w:sz w:val="20"/>
                <w:szCs w:val="20"/>
              </w:rPr>
              <w:t xml:space="preserve">between body weight and composition, along with the factors influencing each.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5</w:t>
            </w:r>
          </w:p>
        </w:tc>
        <w:tc>
          <w:tcPr>
            <w:tcW w:w="6206" w:type="dxa"/>
            <w:vAlign w:val="center"/>
          </w:tcPr>
          <w:p w:rsidR="0096396A"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Identify </w:t>
            </w:r>
            <w:r w:rsidRPr="00411839">
              <w:rPr>
                <w:rFonts w:asciiTheme="majorHAnsi" w:hAnsiTheme="majorHAnsi" w:cstheme="majorHAnsi"/>
                <w:sz w:val="20"/>
                <w:szCs w:val="20"/>
              </w:rPr>
              <w:t xml:space="preserve">methods of calculating percent body fat and considerations associated with each.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6</w:t>
            </w:r>
          </w:p>
        </w:tc>
        <w:tc>
          <w:tcPr>
            <w:tcW w:w="6206" w:type="dxa"/>
            <w:vAlign w:val="center"/>
          </w:tcPr>
          <w:p w:rsidR="0096396A"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Describe </w:t>
            </w:r>
            <w:r w:rsidRPr="00411839">
              <w:rPr>
                <w:rFonts w:asciiTheme="majorHAnsi" w:hAnsiTheme="majorHAnsi" w:cstheme="majorHAnsi"/>
                <w:sz w:val="20"/>
                <w:szCs w:val="20"/>
              </w:rPr>
              <w:t xml:space="preserve">eating disorders, their management, and impact on athletic participation.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7</w:t>
            </w:r>
          </w:p>
        </w:tc>
        <w:tc>
          <w:tcPr>
            <w:tcW w:w="6206" w:type="dxa"/>
            <w:vAlign w:val="center"/>
          </w:tcPr>
          <w:p w:rsidR="0096396A"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Describe </w:t>
            </w:r>
            <w:r w:rsidRPr="00411839">
              <w:rPr>
                <w:rFonts w:asciiTheme="majorHAnsi" w:hAnsiTheme="majorHAnsi" w:cstheme="majorHAnsi"/>
                <w:sz w:val="20"/>
                <w:szCs w:val="20"/>
              </w:rPr>
              <w:t xml:space="preserve">the significance of health screenings and examinations (pre-participation exams).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96396A" w:rsidRDefault="0096396A" w:rsidP="00BD0FBF">
            <w:pPr>
              <w:pStyle w:val="ListParagraph"/>
              <w:numPr>
                <w:ilvl w:val="0"/>
                <w:numId w:val="0"/>
              </w:numPr>
              <w:tabs>
                <w:tab w:val="left" w:pos="180"/>
              </w:tabs>
              <w:ind w:left="90" w:right="4" w:hanging="90"/>
              <w:jc w:val="center"/>
              <w:rPr>
                <w:sz w:val="18"/>
                <w:szCs w:val="18"/>
              </w:rPr>
            </w:pPr>
            <w:r>
              <w:rPr>
                <w:sz w:val="18"/>
                <w:szCs w:val="18"/>
              </w:rPr>
              <w:t>8</w:t>
            </w:r>
          </w:p>
        </w:tc>
        <w:tc>
          <w:tcPr>
            <w:tcW w:w="6206" w:type="dxa"/>
            <w:vAlign w:val="center"/>
          </w:tcPr>
          <w:p w:rsidR="0096396A"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Describe </w:t>
            </w:r>
            <w:r w:rsidRPr="00411839">
              <w:rPr>
                <w:rFonts w:asciiTheme="majorHAnsi" w:hAnsiTheme="majorHAnsi" w:cstheme="majorHAnsi"/>
                <w:sz w:val="20"/>
                <w:szCs w:val="20"/>
              </w:rPr>
              <w:t xml:space="preserve">common medical conditions found during a pre-participation exam which may disqualify an athlete from participation.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411839"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411839" w:rsidRDefault="00411839" w:rsidP="00BD0FBF">
            <w:pPr>
              <w:pStyle w:val="ListParagraph"/>
              <w:numPr>
                <w:ilvl w:val="0"/>
                <w:numId w:val="0"/>
              </w:numPr>
              <w:tabs>
                <w:tab w:val="left" w:pos="180"/>
              </w:tabs>
              <w:ind w:left="90" w:right="4" w:hanging="90"/>
              <w:jc w:val="center"/>
              <w:rPr>
                <w:sz w:val="18"/>
                <w:szCs w:val="18"/>
              </w:rPr>
            </w:pPr>
            <w:r>
              <w:rPr>
                <w:sz w:val="18"/>
                <w:szCs w:val="18"/>
              </w:rPr>
              <w:t>9</w:t>
            </w:r>
          </w:p>
        </w:tc>
        <w:tc>
          <w:tcPr>
            <w:tcW w:w="6206" w:type="dxa"/>
            <w:vAlign w:val="center"/>
          </w:tcPr>
          <w:p w:rsidR="00411839"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Identify </w:t>
            </w:r>
            <w:r w:rsidRPr="00411839">
              <w:rPr>
                <w:rFonts w:asciiTheme="majorHAnsi" w:hAnsiTheme="majorHAnsi" w:cstheme="majorHAnsi"/>
                <w:sz w:val="20"/>
                <w:szCs w:val="20"/>
              </w:rPr>
              <w:t xml:space="preserve">practices that promote prevention of disease and injury through education. </w:t>
            </w:r>
          </w:p>
        </w:tc>
        <w:tc>
          <w:tcPr>
            <w:tcW w:w="1080" w:type="dxa"/>
            <w:vAlign w:val="center"/>
          </w:tcPr>
          <w:p w:rsidR="00411839" w:rsidRPr="003F6904" w:rsidRDefault="00411839"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411839" w:rsidRPr="003F6904" w:rsidRDefault="00411839"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411839" w:rsidRPr="003F6904" w:rsidRDefault="00411839"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411839" w:rsidRPr="003F6904" w:rsidRDefault="00411839"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411839"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411839" w:rsidRDefault="00411839" w:rsidP="00BD0FBF">
            <w:pPr>
              <w:pStyle w:val="ListParagraph"/>
              <w:numPr>
                <w:ilvl w:val="0"/>
                <w:numId w:val="0"/>
              </w:numPr>
              <w:tabs>
                <w:tab w:val="left" w:pos="180"/>
              </w:tabs>
              <w:ind w:left="90" w:right="4" w:hanging="90"/>
              <w:jc w:val="center"/>
              <w:rPr>
                <w:sz w:val="18"/>
                <w:szCs w:val="18"/>
              </w:rPr>
            </w:pPr>
            <w:r>
              <w:rPr>
                <w:sz w:val="18"/>
                <w:szCs w:val="18"/>
              </w:rPr>
              <w:t>10</w:t>
            </w:r>
          </w:p>
        </w:tc>
        <w:tc>
          <w:tcPr>
            <w:tcW w:w="6206" w:type="dxa"/>
            <w:vAlign w:val="center"/>
          </w:tcPr>
          <w:p w:rsidR="00411839"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Explain </w:t>
            </w:r>
            <w:r w:rsidRPr="00411839">
              <w:rPr>
                <w:rFonts w:asciiTheme="majorHAnsi" w:hAnsiTheme="majorHAnsi" w:cstheme="majorHAnsi"/>
                <w:sz w:val="20"/>
                <w:szCs w:val="20"/>
              </w:rPr>
              <w:t xml:space="preserve">the relationships between poor body mechanics and the potential for injury. </w:t>
            </w:r>
          </w:p>
        </w:tc>
        <w:tc>
          <w:tcPr>
            <w:tcW w:w="1080" w:type="dxa"/>
            <w:vAlign w:val="center"/>
          </w:tcPr>
          <w:p w:rsidR="00411839" w:rsidRPr="003F6904" w:rsidRDefault="00411839"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411839" w:rsidRPr="003F6904" w:rsidRDefault="00411839"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411839" w:rsidRPr="003F6904" w:rsidRDefault="00411839"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411839" w:rsidRPr="003F6904" w:rsidRDefault="00411839"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411839"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tcPr>
          <w:p w:rsidR="00411839" w:rsidRDefault="00411839" w:rsidP="00BD0FBF">
            <w:pPr>
              <w:pStyle w:val="ListParagraph"/>
              <w:numPr>
                <w:ilvl w:val="0"/>
                <w:numId w:val="0"/>
              </w:numPr>
              <w:tabs>
                <w:tab w:val="left" w:pos="180"/>
              </w:tabs>
              <w:ind w:left="90" w:right="4" w:hanging="90"/>
              <w:jc w:val="center"/>
              <w:rPr>
                <w:sz w:val="18"/>
                <w:szCs w:val="18"/>
              </w:rPr>
            </w:pPr>
            <w:r>
              <w:rPr>
                <w:sz w:val="18"/>
                <w:szCs w:val="18"/>
              </w:rPr>
              <w:t>11</w:t>
            </w:r>
          </w:p>
        </w:tc>
        <w:tc>
          <w:tcPr>
            <w:tcW w:w="6206" w:type="dxa"/>
            <w:vAlign w:val="center"/>
          </w:tcPr>
          <w:p w:rsidR="00411839" w:rsidRPr="00411839" w:rsidRDefault="00411839" w:rsidP="00821180">
            <w:pPr>
              <w:autoSpaceDE w:val="0"/>
              <w:autoSpaceDN w:val="0"/>
              <w:adjustRightInd w:val="0"/>
              <w:rPr>
                <w:rFonts w:asciiTheme="majorHAnsi" w:hAnsiTheme="majorHAnsi" w:cstheme="majorHAnsi"/>
                <w:sz w:val="20"/>
                <w:szCs w:val="20"/>
              </w:rPr>
            </w:pPr>
            <w:r w:rsidRPr="00411839">
              <w:rPr>
                <w:rFonts w:asciiTheme="majorHAnsi" w:hAnsiTheme="majorHAnsi" w:cstheme="majorHAnsi"/>
                <w:b/>
                <w:bCs/>
                <w:sz w:val="20"/>
                <w:szCs w:val="20"/>
              </w:rPr>
              <w:t xml:space="preserve">Discuss </w:t>
            </w:r>
            <w:r w:rsidRPr="00411839">
              <w:rPr>
                <w:rFonts w:asciiTheme="majorHAnsi" w:hAnsiTheme="majorHAnsi" w:cstheme="majorHAnsi"/>
                <w:sz w:val="20"/>
                <w:szCs w:val="20"/>
              </w:rPr>
              <w:t xml:space="preserve">complementary and alternative health practices (ex: acupuncture, massage, chiropractic care, </w:t>
            </w:r>
            <w:proofErr w:type="spellStart"/>
            <w:r w:rsidRPr="00411839">
              <w:rPr>
                <w:rFonts w:asciiTheme="majorHAnsi" w:hAnsiTheme="majorHAnsi" w:cstheme="majorHAnsi"/>
                <w:sz w:val="20"/>
                <w:szCs w:val="20"/>
              </w:rPr>
              <w:t>etc</w:t>
            </w:r>
            <w:proofErr w:type="spellEnd"/>
            <w:r w:rsidRPr="00411839">
              <w:rPr>
                <w:rFonts w:asciiTheme="majorHAnsi" w:hAnsiTheme="majorHAnsi" w:cstheme="majorHAnsi"/>
                <w:sz w:val="20"/>
                <w:szCs w:val="20"/>
              </w:rPr>
              <w:t xml:space="preserve">). </w:t>
            </w:r>
          </w:p>
        </w:tc>
        <w:tc>
          <w:tcPr>
            <w:tcW w:w="1080" w:type="dxa"/>
            <w:vAlign w:val="center"/>
          </w:tcPr>
          <w:p w:rsidR="00411839" w:rsidRPr="003F6904" w:rsidRDefault="00411839"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411839" w:rsidRPr="003F6904" w:rsidRDefault="00411839"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411839" w:rsidRPr="003F6904" w:rsidRDefault="00411839"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411839" w:rsidRPr="003F6904" w:rsidRDefault="00411839"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6746" w:type="dxa"/>
            <w:gridSpan w:val="2"/>
            <w:shd w:val="clear" w:color="auto" w:fill="F2F2F2" w:themeFill="background1" w:themeFillShade="F2"/>
            <w:vAlign w:val="center"/>
          </w:tcPr>
          <w:p w:rsidR="00024C21" w:rsidRPr="0096396A" w:rsidRDefault="00024C21" w:rsidP="0096396A">
            <w:pPr>
              <w:autoSpaceDE w:val="0"/>
              <w:autoSpaceDN w:val="0"/>
              <w:adjustRightInd w:val="0"/>
              <w:rPr>
                <w:rFonts w:asciiTheme="majorHAnsi" w:hAnsiTheme="majorHAnsi" w:cstheme="majorHAnsi"/>
                <w:color w:val="000000"/>
                <w:sz w:val="20"/>
                <w:szCs w:val="20"/>
              </w:rPr>
            </w:pPr>
            <w:r>
              <w:rPr>
                <w:rFonts w:asciiTheme="majorHAnsi" w:hAnsiTheme="majorHAnsi" w:cstheme="majorHAnsi"/>
                <w:b/>
                <w:bCs/>
                <w:color w:val="000000"/>
                <w:sz w:val="20"/>
                <w:szCs w:val="20"/>
              </w:rPr>
              <w:t xml:space="preserve">J.  </w:t>
            </w:r>
            <w:r w:rsidRPr="002C42EF">
              <w:rPr>
                <w:rFonts w:asciiTheme="majorHAnsi" w:hAnsiTheme="majorHAnsi" w:cstheme="majorHAnsi"/>
                <w:b/>
                <w:bCs/>
                <w:color w:val="000000"/>
                <w:sz w:val="20"/>
                <w:szCs w:val="20"/>
              </w:rPr>
              <w:t xml:space="preserve">*Foundation Standard 10: Technical Skills </w:t>
            </w:r>
          </w:p>
        </w:tc>
        <w:tc>
          <w:tcPr>
            <w:tcW w:w="1080" w:type="dxa"/>
            <w:shd w:val="clear" w:color="auto" w:fill="F2F2F2" w:themeFill="background1" w:themeFillShade="F2"/>
            <w:vAlign w:val="bottom"/>
          </w:tcPr>
          <w:p w:rsidR="00024C21" w:rsidRDefault="00024C21" w:rsidP="00024C21">
            <w:pPr>
              <w:pStyle w:val="Heading2"/>
              <w:rPr>
                <w:sz w:val="20"/>
                <w:szCs w:val="20"/>
              </w:rPr>
            </w:pPr>
            <w:r>
              <w:rPr>
                <w:sz w:val="20"/>
                <w:szCs w:val="20"/>
              </w:rPr>
              <w:t>0</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1</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2</w:t>
            </w:r>
          </w:p>
        </w:tc>
        <w:tc>
          <w:tcPr>
            <w:tcW w:w="904"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1</w:t>
            </w:r>
          </w:p>
        </w:tc>
        <w:tc>
          <w:tcPr>
            <w:tcW w:w="6206" w:type="dxa"/>
            <w:vAlign w:val="center"/>
          </w:tcPr>
          <w:p w:rsidR="0096396A" w:rsidRPr="006771E4" w:rsidRDefault="006771E4" w:rsidP="00821180">
            <w:pPr>
              <w:autoSpaceDE w:val="0"/>
              <w:autoSpaceDN w:val="0"/>
              <w:adjustRightInd w:val="0"/>
              <w:rPr>
                <w:rFonts w:asciiTheme="majorHAnsi" w:hAnsiTheme="majorHAnsi" w:cstheme="majorHAnsi"/>
                <w:color w:val="000000"/>
                <w:sz w:val="20"/>
                <w:szCs w:val="20"/>
              </w:rPr>
            </w:pPr>
            <w:r w:rsidRPr="006771E4">
              <w:rPr>
                <w:rFonts w:asciiTheme="majorHAnsi" w:hAnsiTheme="majorHAnsi" w:cstheme="majorHAnsi"/>
                <w:b/>
                <w:color w:val="000000"/>
                <w:sz w:val="20"/>
                <w:szCs w:val="20"/>
              </w:rPr>
              <w:t>D</w:t>
            </w:r>
            <w:r w:rsidR="0096396A" w:rsidRPr="006771E4">
              <w:rPr>
                <w:rFonts w:asciiTheme="majorHAnsi" w:hAnsiTheme="majorHAnsi" w:cstheme="majorHAnsi"/>
                <w:b/>
                <w:color w:val="000000"/>
                <w:sz w:val="20"/>
                <w:szCs w:val="20"/>
              </w:rPr>
              <w:t>emonstrate</w:t>
            </w:r>
            <w:r w:rsidR="0096396A" w:rsidRPr="006771E4">
              <w:rPr>
                <w:rFonts w:asciiTheme="majorHAnsi" w:hAnsiTheme="majorHAnsi" w:cstheme="majorHAnsi"/>
                <w:color w:val="000000"/>
                <w:sz w:val="20"/>
                <w:szCs w:val="20"/>
              </w:rPr>
              <w:t xml:space="preserve"> basic first aid skills.</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6771E4" w:rsidRDefault="006771E4" w:rsidP="00821180">
            <w:pPr>
              <w:autoSpaceDE w:val="0"/>
              <w:autoSpaceDN w:val="0"/>
              <w:adjustRightInd w:val="0"/>
              <w:rPr>
                <w:rFonts w:asciiTheme="majorHAnsi" w:hAnsiTheme="majorHAnsi" w:cstheme="majorHAnsi"/>
                <w:color w:val="000000"/>
                <w:sz w:val="20"/>
                <w:szCs w:val="20"/>
              </w:rPr>
            </w:pPr>
            <w:r w:rsidRPr="006771E4">
              <w:rPr>
                <w:rFonts w:asciiTheme="majorHAnsi" w:hAnsiTheme="majorHAnsi" w:cstheme="majorHAnsi"/>
                <w:b/>
                <w:color w:val="000000"/>
                <w:sz w:val="20"/>
                <w:szCs w:val="20"/>
              </w:rPr>
              <w:t>D</w:t>
            </w:r>
            <w:r w:rsidR="0096396A" w:rsidRPr="006771E4">
              <w:rPr>
                <w:rFonts w:asciiTheme="majorHAnsi" w:hAnsiTheme="majorHAnsi" w:cstheme="majorHAnsi"/>
                <w:b/>
                <w:color w:val="000000"/>
                <w:sz w:val="20"/>
                <w:szCs w:val="20"/>
              </w:rPr>
              <w:t>emonstrate</w:t>
            </w:r>
            <w:r w:rsidR="0096396A" w:rsidRPr="006771E4">
              <w:rPr>
                <w:rFonts w:asciiTheme="majorHAnsi" w:hAnsiTheme="majorHAnsi" w:cstheme="majorHAnsi"/>
                <w:color w:val="000000"/>
                <w:sz w:val="20"/>
                <w:szCs w:val="20"/>
              </w:rPr>
              <w:t xml:space="preserve"> cardiopulmonary resuscitation (CPR) and automated external defibrillator (AED) skills.</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6771E4" w:rsidRDefault="006771E4" w:rsidP="002C42EF">
            <w:pPr>
              <w:autoSpaceDE w:val="0"/>
              <w:autoSpaceDN w:val="0"/>
              <w:adjustRightInd w:val="0"/>
              <w:rPr>
                <w:rFonts w:asciiTheme="majorHAnsi" w:hAnsiTheme="majorHAnsi" w:cstheme="majorHAnsi"/>
                <w:sz w:val="20"/>
                <w:szCs w:val="20"/>
              </w:rPr>
            </w:pPr>
            <w:r w:rsidRPr="006771E4">
              <w:rPr>
                <w:rFonts w:asciiTheme="majorHAnsi" w:hAnsiTheme="majorHAnsi" w:cstheme="majorHAnsi"/>
                <w:b/>
                <w:bCs/>
                <w:sz w:val="20"/>
                <w:szCs w:val="20"/>
              </w:rPr>
              <w:t xml:space="preserve">Demonstrate </w:t>
            </w:r>
            <w:r w:rsidRPr="006771E4">
              <w:rPr>
                <w:rFonts w:asciiTheme="majorHAnsi" w:hAnsiTheme="majorHAnsi" w:cstheme="majorHAnsi"/>
                <w:sz w:val="20"/>
                <w:szCs w:val="20"/>
              </w:rPr>
              <w:t xml:space="preserve">the ability to fit crutches.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4</w:t>
            </w:r>
          </w:p>
        </w:tc>
        <w:tc>
          <w:tcPr>
            <w:tcW w:w="6206" w:type="dxa"/>
            <w:vAlign w:val="center"/>
          </w:tcPr>
          <w:p w:rsidR="0096396A" w:rsidRPr="006771E4" w:rsidRDefault="006771E4" w:rsidP="00821180">
            <w:pPr>
              <w:autoSpaceDE w:val="0"/>
              <w:autoSpaceDN w:val="0"/>
              <w:adjustRightInd w:val="0"/>
              <w:rPr>
                <w:rFonts w:asciiTheme="majorHAnsi" w:hAnsiTheme="majorHAnsi" w:cstheme="majorHAnsi"/>
                <w:sz w:val="20"/>
                <w:szCs w:val="20"/>
              </w:rPr>
            </w:pPr>
            <w:r w:rsidRPr="006771E4">
              <w:rPr>
                <w:rFonts w:asciiTheme="majorHAnsi" w:hAnsiTheme="majorHAnsi" w:cstheme="majorHAnsi"/>
                <w:b/>
                <w:bCs/>
                <w:sz w:val="20"/>
                <w:szCs w:val="20"/>
              </w:rPr>
              <w:t xml:space="preserve">Instruct </w:t>
            </w:r>
            <w:r w:rsidRPr="006771E4">
              <w:rPr>
                <w:rFonts w:asciiTheme="majorHAnsi" w:hAnsiTheme="majorHAnsi" w:cstheme="majorHAnsi"/>
                <w:sz w:val="20"/>
                <w:szCs w:val="20"/>
              </w:rPr>
              <w:t xml:space="preserve">the proper use of crutches in three-point and four-point gaits.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5</w:t>
            </w:r>
          </w:p>
        </w:tc>
        <w:tc>
          <w:tcPr>
            <w:tcW w:w="6206" w:type="dxa"/>
            <w:vAlign w:val="center"/>
          </w:tcPr>
          <w:p w:rsidR="0096396A" w:rsidRPr="006771E4" w:rsidRDefault="006771E4" w:rsidP="00821180">
            <w:pPr>
              <w:autoSpaceDE w:val="0"/>
              <w:autoSpaceDN w:val="0"/>
              <w:adjustRightInd w:val="0"/>
              <w:rPr>
                <w:rFonts w:asciiTheme="majorHAnsi" w:hAnsiTheme="majorHAnsi" w:cstheme="majorHAnsi"/>
                <w:sz w:val="20"/>
                <w:szCs w:val="20"/>
              </w:rPr>
            </w:pPr>
            <w:r w:rsidRPr="006771E4">
              <w:rPr>
                <w:rFonts w:asciiTheme="majorHAnsi" w:hAnsiTheme="majorHAnsi" w:cstheme="majorHAnsi"/>
                <w:b/>
                <w:bCs/>
                <w:sz w:val="20"/>
                <w:szCs w:val="20"/>
              </w:rPr>
              <w:t xml:space="preserve">Observe, measure, record, and evaluate </w:t>
            </w:r>
            <w:r w:rsidRPr="006771E4">
              <w:rPr>
                <w:rFonts w:asciiTheme="majorHAnsi" w:hAnsiTheme="majorHAnsi" w:cstheme="majorHAnsi"/>
                <w:sz w:val="20"/>
                <w:szCs w:val="20"/>
              </w:rPr>
              <w:t xml:space="preserve">vital signs, including normal ranges for temperature, skin color, pulse, respiration, level of consciousness, and blood pressure.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6</w:t>
            </w:r>
          </w:p>
        </w:tc>
        <w:tc>
          <w:tcPr>
            <w:tcW w:w="6206" w:type="dxa"/>
            <w:vAlign w:val="center"/>
          </w:tcPr>
          <w:p w:rsidR="0096396A" w:rsidRPr="006771E4" w:rsidRDefault="006771E4" w:rsidP="00821180">
            <w:pPr>
              <w:autoSpaceDE w:val="0"/>
              <w:autoSpaceDN w:val="0"/>
              <w:adjustRightInd w:val="0"/>
              <w:rPr>
                <w:rFonts w:asciiTheme="majorHAnsi" w:hAnsiTheme="majorHAnsi" w:cstheme="majorHAnsi"/>
                <w:sz w:val="20"/>
                <w:szCs w:val="20"/>
              </w:rPr>
            </w:pPr>
            <w:r w:rsidRPr="006771E4">
              <w:rPr>
                <w:rFonts w:asciiTheme="majorHAnsi" w:hAnsiTheme="majorHAnsi" w:cstheme="majorHAnsi"/>
                <w:b/>
                <w:bCs/>
                <w:sz w:val="20"/>
                <w:szCs w:val="20"/>
              </w:rPr>
              <w:t xml:space="preserve">Recognize and identify </w:t>
            </w:r>
            <w:r w:rsidRPr="006771E4">
              <w:rPr>
                <w:rFonts w:asciiTheme="majorHAnsi" w:hAnsiTheme="majorHAnsi" w:cstheme="majorHAnsi"/>
                <w:sz w:val="20"/>
                <w:szCs w:val="20"/>
              </w:rPr>
              <w:t xml:space="preserve">the signs and symptoms of a concussion, heat illness, and cardiac event.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7</w:t>
            </w:r>
          </w:p>
        </w:tc>
        <w:tc>
          <w:tcPr>
            <w:tcW w:w="6206" w:type="dxa"/>
            <w:vAlign w:val="center"/>
          </w:tcPr>
          <w:p w:rsidR="0096396A" w:rsidRPr="006771E4" w:rsidRDefault="006771E4" w:rsidP="007845B5">
            <w:pPr>
              <w:autoSpaceDE w:val="0"/>
              <w:autoSpaceDN w:val="0"/>
              <w:adjustRightInd w:val="0"/>
              <w:rPr>
                <w:rFonts w:asciiTheme="majorHAnsi" w:hAnsiTheme="majorHAnsi" w:cstheme="majorHAnsi"/>
                <w:sz w:val="20"/>
                <w:szCs w:val="20"/>
              </w:rPr>
            </w:pPr>
            <w:r w:rsidRPr="006771E4">
              <w:rPr>
                <w:rFonts w:asciiTheme="majorHAnsi" w:hAnsiTheme="majorHAnsi" w:cstheme="majorHAnsi"/>
                <w:b/>
                <w:bCs/>
                <w:sz w:val="20"/>
                <w:szCs w:val="20"/>
              </w:rPr>
              <w:t xml:space="preserve">Perform </w:t>
            </w:r>
            <w:r w:rsidRPr="006771E4">
              <w:rPr>
                <w:rFonts w:asciiTheme="majorHAnsi" w:hAnsiTheme="majorHAnsi" w:cstheme="majorHAnsi"/>
                <w:sz w:val="20"/>
                <w:szCs w:val="20"/>
              </w:rPr>
              <w:t xml:space="preserve">measurement of height and weight.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8</w:t>
            </w:r>
          </w:p>
        </w:tc>
        <w:tc>
          <w:tcPr>
            <w:tcW w:w="6206" w:type="dxa"/>
            <w:vAlign w:val="center"/>
          </w:tcPr>
          <w:p w:rsidR="0096396A" w:rsidRPr="006771E4" w:rsidRDefault="006771E4" w:rsidP="007845B5">
            <w:pPr>
              <w:autoSpaceDE w:val="0"/>
              <w:autoSpaceDN w:val="0"/>
              <w:adjustRightInd w:val="0"/>
              <w:rPr>
                <w:rFonts w:asciiTheme="majorHAnsi" w:hAnsiTheme="majorHAnsi" w:cstheme="majorHAnsi"/>
                <w:sz w:val="20"/>
                <w:szCs w:val="20"/>
              </w:rPr>
            </w:pPr>
            <w:r w:rsidRPr="006771E4">
              <w:rPr>
                <w:rFonts w:asciiTheme="majorHAnsi" w:hAnsiTheme="majorHAnsi" w:cstheme="majorHAnsi"/>
                <w:b/>
                <w:bCs/>
                <w:sz w:val="20"/>
                <w:szCs w:val="20"/>
              </w:rPr>
              <w:t xml:space="preserve">Demonstrate </w:t>
            </w:r>
            <w:r w:rsidRPr="006771E4">
              <w:rPr>
                <w:rFonts w:asciiTheme="majorHAnsi" w:hAnsiTheme="majorHAnsi" w:cstheme="majorHAnsi"/>
                <w:sz w:val="20"/>
                <w:szCs w:val="20"/>
              </w:rPr>
              <w:t xml:space="preserve">use of the Snellen Eye Chart.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771E4"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6771E4" w:rsidRDefault="006771E4" w:rsidP="002C42EF">
            <w:pPr>
              <w:pStyle w:val="ListParagraph"/>
              <w:numPr>
                <w:ilvl w:val="0"/>
                <w:numId w:val="0"/>
              </w:numPr>
              <w:tabs>
                <w:tab w:val="left" w:pos="180"/>
              </w:tabs>
              <w:ind w:left="90" w:right="4" w:hanging="90"/>
              <w:jc w:val="center"/>
              <w:rPr>
                <w:sz w:val="18"/>
                <w:szCs w:val="18"/>
              </w:rPr>
            </w:pPr>
            <w:r>
              <w:rPr>
                <w:sz w:val="18"/>
                <w:szCs w:val="18"/>
              </w:rPr>
              <w:lastRenderedPageBreak/>
              <w:t>9</w:t>
            </w:r>
          </w:p>
        </w:tc>
        <w:tc>
          <w:tcPr>
            <w:tcW w:w="6206" w:type="dxa"/>
            <w:vAlign w:val="center"/>
          </w:tcPr>
          <w:p w:rsidR="006771E4" w:rsidRPr="006771E4" w:rsidRDefault="006771E4" w:rsidP="007845B5">
            <w:pPr>
              <w:autoSpaceDE w:val="0"/>
              <w:autoSpaceDN w:val="0"/>
              <w:adjustRightInd w:val="0"/>
              <w:rPr>
                <w:rFonts w:asciiTheme="majorHAnsi" w:hAnsiTheme="majorHAnsi" w:cstheme="majorHAnsi"/>
                <w:sz w:val="20"/>
                <w:szCs w:val="20"/>
              </w:rPr>
            </w:pPr>
            <w:r w:rsidRPr="006771E4">
              <w:rPr>
                <w:rFonts w:asciiTheme="majorHAnsi" w:hAnsiTheme="majorHAnsi" w:cstheme="majorHAnsi"/>
                <w:b/>
                <w:bCs/>
                <w:sz w:val="20"/>
                <w:szCs w:val="20"/>
              </w:rPr>
              <w:t xml:space="preserve">Identify </w:t>
            </w:r>
            <w:r w:rsidRPr="006771E4">
              <w:rPr>
                <w:rFonts w:asciiTheme="majorHAnsi" w:hAnsiTheme="majorHAnsi" w:cstheme="majorHAnsi"/>
                <w:sz w:val="20"/>
                <w:szCs w:val="20"/>
              </w:rPr>
              <w:t xml:space="preserve">basic terminology and components of taping, wrapping, and padding procedures. </w:t>
            </w:r>
          </w:p>
        </w:tc>
        <w:tc>
          <w:tcPr>
            <w:tcW w:w="1080" w:type="dxa"/>
            <w:vAlign w:val="center"/>
          </w:tcPr>
          <w:p w:rsidR="006771E4" w:rsidRPr="003F6904" w:rsidRDefault="006771E4"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771E4" w:rsidRPr="003F6904" w:rsidRDefault="006771E4"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771E4" w:rsidRPr="003F6904" w:rsidRDefault="006771E4"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771E4" w:rsidRPr="003F6904" w:rsidRDefault="006771E4"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6771E4"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6771E4" w:rsidRDefault="006771E4" w:rsidP="002C42EF">
            <w:pPr>
              <w:pStyle w:val="ListParagraph"/>
              <w:numPr>
                <w:ilvl w:val="0"/>
                <w:numId w:val="0"/>
              </w:numPr>
              <w:tabs>
                <w:tab w:val="left" w:pos="180"/>
              </w:tabs>
              <w:ind w:left="90" w:right="4" w:hanging="90"/>
              <w:jc w:val="center"/>
              <w:rPr>
                <w:sz w:val="18"/>
                <w:szCs w:val="18"/>
              </w:rPr>
            </w:pPr>
            <w:r>
              <w:rPr>
                <w:sz w:val="18"/>
                <w:szCs w:val="18"/>
              </w:rPr>
              <w:t>10</w:t>
            </w:r>
          </w:p>
        </w:tc>
        <w:tc>
          <w:tcPr>
            <w:tcW w:w="6206" w:type="dxa"/>
            <w:vAlign w:val="center"/>
          </w:tcPr>
          <w:p w:rsidR="006771E4" w:rsidRPr="006771E4" w:rsidRDefault="006771E4" w:rsidP="007845B5">
            <w:pPr>
              <w:autoSpaceDE w:val="0"/>
              <w:autoSpaceDN w:val="0"/>
              <w:adjustRightInd w:val="0"/>
              <w:rPr>
                <w:rFonts w:asciiTheme="majorHAnsi" w:hAnsiTheme="majorHAnsi" w:cstheme="majorHAnsi"/>
                <w:sz w:val="20"/>
                <w:szCs w:val="20"/>
              </w:rPr>
            </w:pPr>
            <w:r w:rsidRPr="006771E4">
              <w:rPr>
                <w:rFonts w:asciiTheme="majorHAnsi" w:hAnsiTheme="majorHAnsi" w:cstheme="majorHAnsi"/>
                <w:b/>
                <w:bCs/>
                <w:sz w:val="20"/>
                <w:szCs w:val="20"/>
              </w:rPr>
              <w:t xml:space="preserve">Differentiate </w:t>
            </w:r>
            <w:r w:rsidRPr="006771E4">
              <w:rPr>
                <w:rFonts w:asciiTheme="majorHAnsi" w:hAnsiTheme="majorHAnsi" w:cstheme="majorHAnsi"/>
                <w:sz w:val="20"/>
                <w:szCs w:val="20"/>
              </w:rPr>
              <w:t xml:space="preserve">between different types of adhesive and cohesive tape, wrapping, and padding materials. Determine their appropriate applications. </w:t>
            </w:r>
          </w:p>
        </w:tc>
        <w:tc>
          <w:tcPr>
            <w:tcW w:w="1080" w:type="dxa"/>
            <w:vAlign w:val="center"/>
          </w:tcPr>
          <w:p w:rsidR="006771E4" w:rsidRPr="003F6904" w:rsidRDefault="006771E4"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771E4" w:rsidRPr="003F6904" w:rsidRDefault="006771E4"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6771E4" w:rsidRPr="003F6904" w:rsidRDefault="006771E4" w:rsidP="005B6463">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6771E4" w:rsidRPr="003F6904" w:rsidRDefault="006771E4" w:rsidP="005B6463">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024C21" w:rsidRPr="002A733C" w:rsidTr="009639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6746" w:type="dxa"/>
            <w:gridSpan w:val="2"/>
            <w:shd w:val="clear" w:color="auto" w:fill="F2F2F2" w:themeFill="background1" w:themeFillShade="F2"/>
            <w:vAlign w:val="center"/>
          </w:tcPr>
          <w:p w:rsidR="00024C21" w:rsidRPr="0096396A" w:rsidRDefault="00024C21" w:rsidP="0096396A">
            <w:pPr>
              <w:autoSpaceDE w:val="0"/>
              <w:autoSpaceDN w:val="0"/>
              <w:adjustRightInd w:val="0"/>
              <w:rPr>
                <w:rFonts w:asciiTheme="majorHAnsi" w:hAnsiTheme="majorHAnsi" w:cstheme="majorHAnsi"/>
                <w:color w:val="000000"/>
                <w:sz w:val="20"/>
                <w:szCs w:val="20"/>
              </w:rPr>
            </w:pPr>
            <w:r>
              <w:rPr>
                <w:rFonts w:asciiTheme="majorHAnsi" w:hAnsiTheme="majorHAnsi" w:cstheme="majorHAnsi"/>
                <w:b/>
                <w:bCs/>
                <w:color w:val="000000"/>
                <w:sz w:val="20"/>
                <w:szCs w:val="20"/>
              </w:rPr>
              <w:t xml:space="preserve">K.  </w:t>
            </w:r>
            <w:r w:rsidRPr="002C42EF">
              <w:rPr>
                <w:rFonts w:asciiTheme="majorHAnsi" w:hAnsiTheme="majorHAnsi" w:cstheme="majorHAnsi"/>
                <w:b/>
                <w:bCs/>
                <w:color w:val="000000"/>
                <w:sz w:val="20"/>
                <w:szCs w:val="20"/>
              </w:rPr>
              <w:t xml:space="preserve">Foundation Standard 11: Information Technology Applications </w:t>
            </w:r>
          </w:p>
        </w:tc>
        <w:tc>
          <w:tcPr>
            <w:tcW w:w="1080" w:type="dxa"/>
            <w:shd w:val="clear" w:color="auto" w:fill="F2F2F2" w:themeFill="background1" w:themeFillShade="F2"/>
            <w:vAlign w:val="bottom"/>
          </w:tcPr>
          <w:p w:rsidR="00024C21" w:rsidRDefault="00024C21" w:rsidP="00024C21">
            <w:pPr>
              <w:pStyle w:val="Heading2"/>
              <w:rPr>
                <w:sz w:val="20"/>
                <w:szCs w:val="20"/>
              </w:rPr>
            </w:pPr>
            <w:r>
              <w:rPr>
                <w:sz w:val="20"/>
                <w:szCs w:val="20"/>
              </w:rPr>
              <w:t>0</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1</w:t>
            </w:r>
          </w:p>
        </w:tc>
        <w:tc>
          <w:tcPr>
            <w:tcW w:w="990"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2</w:t>
            </w:r>
          </w:p>
        </w:tc>
        <w:tc>
          <w:tcPr>
            <w:tcW w:w="904" w:type="dxa"/>
            <w:shd w:val="clear" w:color="auto" w:fill="F2F2F2" w:themeFill="background1" w:themeFillShade="F2"/>
            <w:vAlign w:val="bottom"/>
          </w:tcPr>
          <w:p w:rsidR="00024C21" w:rsidRPr="00302C93" w:rsidRDefault="00024C21" w:rsidP="00BF3E6E">
            <w:pPr>
              <w:pStyle w:val="Heading2"/>
              <w:rPr>
                <w:sz w:val="20"/>
                <w:szCs w:val="20"/>
              </w:rPr>
            </w:pPr>
            <w:r>
              <w:rPr>
                <w:sz w:val="20"/>
                <w:szCs w:val="20"/>
              </w:rPr>
              <w:t>3</w:t>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1</w:t>
            </w:r>
          </w:p>
        </w:tc>
        <w:tc>
          <w:tcPr>
            <w:tcW w:w="6206" w:type="dxa"/>
            <w:vAlign w:val="center"/>
          </w:tcPr>
          <w:p w:rsidR="0096396A" w:rsidRPr="00A6146F" w:rsidRDefault="00A6146F" w:rsidP="007845B5">
            <w:pPr>
              <w:autoSpaceDE w:val="0"/>
              <w:autoSpaceDN w:val="0"/>
              <w:adjustRightInd w:val="0"/>
              <w:rPr>
                <w:rFonts w:asciiTheme="majorHAnsi" w:hAnsiTheme="majorHAnsi" w:cstheme="majorHAnsi"/>
                <w:sz w:val="20"/>
                <w:szCs w:val="20"/>
              </w:rPr>
            </w:pPr>
            <w:r w:rsidRPr="00A6146F">
              <w:rPr>
                <w:rFonts w:asciiTheme="majorHAnsi" w:hAnsiTheme="majorHAnsi" w:cstheme="majorHAnsi"/>
                <w:b/>
                <w:bCs/>
                <w:sz w:val="20"/>
                <w:szCs w:val="20"/>
              </w:rPr>
              <w:t xml:space="preserve">Understand </w:t>
            </w:r>
            <w:r w:rsidRPr="00A6146F">
              <w:rPr>
                <w:rFonts w:asciiTheme="majorHAnsi" w:hAnsiTheme="majorHAnsi" w:cstheme="majorHAnsi"/>
                <w:sz w:val="20"/>
                <w:szCs w:val="20"/>
              </w:rPr>
              <w:t xml:space="preserve">the use of technology in injury evaluation and tracking.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2</w:t>
            </w:r>
          </w:p>
        </w:tc>
        <w:tc>
          <w:tcPr>
            <w:tcW w:w="6206" w:type="dxa"/>
            <w:vAlign w:val="center"/>
          </w:tcPr>
          <w:p w:rsidR="0096396A" w:rsidRPr="00A6146F" w:rsidRDefault="00A6146F" w:rsidP="007845B5">
            <w:pPr>
              <w:autoSpaceDE w:val="0"/>
              <w:autoSpaceDN w:val="0"/>
              <w:adjustRightInd w:val="0"/>
              <w:rPr>
                <w:rFonts w:asciiTheme="majorHAnsi" w:hAnsiTheme="majorHAnsi" w:cstheme="majorHAnsi"/>
                <w:sz w:val="20"/>
                <w:szCs w:val="20"/>
              </w:rPr>
            </w:pPr>
            <w:r w:rsidRPr="00A6146F">
              <w:rPr>
                <w:rFonts w:asciiTheme="majorHAnsi" w:hAnsiTheme="majorHAnsi" w:cstheme="majorHAnsi"/>
                <w:b/>
                <w:bCs/>
                <w:sz w:val="20"/>
                <w:szCs w:val="20"/>
              </w:rPr>
              <w:t xml:space="preserve">Demonstrate </w:t>
            </w:r>
            <w:r w:rsidRPr="00A6146F">
              <w:rPr>
                <w:rFonts w:asciiTheme="majorHAnsi" w:hAnsiTheme="majorHAnsi" w:cstheme="majorHAnsi"/>
                <w:sz w:val="20"/>
                <w:szCs w:val="20"/>
              </w:rPr>
              <w:t xml:space="preserve">use of basic computer procedures and file organization.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r w:rsidR="0096396A" w:rsidRPr="002A733C" w:rsidTr="006662E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540" w:type="dxa"/>
            <w:vAlign w:val="center"/>
          </w:tcPr>
          <w:p w:rsidR="0096396A" w:rsidRDefault="0096396A" w:rsidP="002C42EF">
            <w:pPr>
              <w:pStyle w:val="ListParagraph"/>
              <w:numPr>
                <w:ilvl w:val="0"/>
                <w:numId w:val="0"/>
              </w:numPr>
              <w:tabs>
                <w:tab w:val="left" w:pos="180"/>
              </w:tabs>
              <w:ind w:left="90" w:right="4" w:hanging="90"/>
              <w:jc w:val="center"/>
              <w:rPr>
                <w:sz w:val="18"/>
                <w:szCs w:val="18"/>
              </w:rPr>
            </w:pPr>
            <w:r>
              <w:rPr>
                <w:sz w:val="18"/>
                <w:szCs w:val="18"/>
              </w:rPr>
              <w:t>3</w:t>
            </w:r>
          </w:p>
        </w:tc>
        <w:tc>
          <w:tcPr>
            <w:tcW w:w="6206" w:type="dxa"/>
            <w:vAlign w:val="center"/>
          </w:tcPr>
          <w:p w:rsidR="0096396A" w:rsidRPr="00A6146F" w:rsidRDefault="00A6146F" w:rsidP="007845B5">
            <w:pPr>
              <w:autoSpaceDE w:val="0"/>
              <w:autoSpaceDN w:val="0"/>
              <w:adjustRightInd w:val="0"/>
              <w:rPr>
                <w:rFonts w:asciiTheme="majorHAnsi" w:hAnsiTheme="majorHAnsi" w:cstheme="majorHAnsi"/>
                <w:sz w:val="20"/>
                <w:szCs w:val="20"/>
              </w:rPr>
            </w:pPr>
            <w:r w:rsidRPr="00A6146F">
              <w:rPr>
                <w:rFonts w:asciiTheme="majorHAnsi" w:hAnsiTheme="majorHAnsi" w:cstheme="majorHAnsi"/>
                <w:b/>
                <w:bCs/>
                <w:sz w:val="20"/>
                <w:szCs w:val="20"/>
              </w:rPr>
              <w:t xml:space="preserve">Demonstrate </w:t>
            </w:r>
            <w:r w:rsidRPr="00A6146F">
              <w:rPr>
                <w:rFonts w:asciiTheme="majorHAnsi" w:hAnsiTheme="majorHAnsi" w:cstheme="majorHAnsi"/>
                <w:sz w:val="20"/>
                <w:szCs w:val="20"/>
              </w:rPr>
              <w:t xml:space="preserve">appropriate use of email, social, and educational media. </w:t>
            </w:r>
          </w:p>
        </w:tc>
        <w:tc>
          <w:tcPr>
            <w:tcW w:w="108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90" w:type="dxa"/>
            <w:vAlign w:val="center"/>
          </w:tcPr>
          <w:p w:rsidR="0096396A" w:rsidRPr="003F6904" w:rsidRDefault="0096396A" w:rsidP="006662E0">
            <w:pPr>
              <w:pStyle w:val="Heading2"/>
              <w:rPr>
                <w:sz w:val="18"/>
                <w:szCs w:val="18"/>
              </w:rPr>
            </w:pPr>
            <w:r w:rsidRPr="003F6904">
              <w:rPr>
                <w:sz w:val="18"/>
                <w:szCs w:val="18"/>
              </w:rPr>
              <w:fldChar w:fldCharType="begin">
                <w:ffData>
                  <w:name w:val="Text11"/>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c>
          <w:tcPr>
            <w:tcW w:w="904" w:type="dxa"/>
            <w:vAlign w:val="center"/>
          </w:tcPr>
          <w:p w:rsidR="0096396A" w:rsidRPr="003F6904" w:rsidRDefault="0096396A" w:rsidP="006662E0">
            <w:pPr>
              <w:pStyle w:val="Heading2"/>
              <w:rPr>
                <w:sz w:val="18"/>
                <w:szCs w:val="18"/>
              </w:rPr>
            </w:pPr>
            <w:r w:rsidRPr="003F6904">
              <w:rPr>
                <w:sz w:val="18"/>
                <w:szCs w:val="18"/>
              </w:rPr>
              <w:fldChar w:fldCharType="begin">
                <w:ffData>
                  <w:name w:val="Text12"/>
                  <w:enabled/>
                  <w:calcOnExit w:val="0"/>
                  <w:textInput/>
                </w:ffData>
              </w:fldChar>
            </w:r>
            <w:r w:rsidRPr="003F6904">
              <w:rPr>
                <w:sz w:val="18"/>
                <w:szCs w:val="18"/>
              </w:rPr>
              <w:instrText xml:space="preserve"> FORMTEXT </w:instrText>
            </w:r>
            <w:r w:rsidRPr="003F6904">
              <w:rPr>
                <w:sz w:val="18"/>
                <w:szCs w:val="18"/>
              </w:rPr>
            </w:r>
            <w:r w:rsidRPr="003F6904">
              <w:rPr>
                <w:sz w:val="18"/>
                <w:szCs w:val="18"/>
              </w:rPr>
              <w:fldChar w:fldCharType="separate"/>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noProof/>
                <w:sz w:val="18"/>
                <w:szCs w:val="18"/>
              </w:rPr>
              <w:t> </w:t>
            </w:r>
            <w:r w:rsidRPr="003F6904">
              <w:rPr>
                <w:sz w:val="18"/>
                <w:szCs w:val="18"/>
              </w:rPr>
              <w:fldChar w:fldCharType="end"/>
            </w:r>
          </w:p>
        </w:tc>
      </w:tr>
    </w:tbl>
    <w:p w:rsidR="005F6E87" w:rsidRPr="002A733C" w:rsidRDefault="005F6E87" w:rsidP="002A733C"/>
    <w:sectPr w:rsidR="005F6E87" w:rsidRPr="002A733C" w:rsidSect="00024C21">
      <w:footerReference w:type="default" r:id="rId10"/>
      <w:pgSz w:w="12240" w:h="15840"/>
      <w:pgMar w:top="1080" w:right="990" w:bottom="108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0639" w:rsidRDefault="009E0639" w:rsidP="00F6710D">
      <w:r>
        <w:separator/>
      </w:r>
    </w:p>
  </w:endnote>
  <w:endnote w:type="continuationSeparator" w:id="0">
    <w:p w:rsidR="009E0639" w:rsidRDefault="009E0639" w:rsidP="00F671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098" w:type="dxa"/>
      <w:jc w:val="right"/>
      <w:tblInd w:w="1489" w:type="dxa"/>
      <w:tblLook w:val="04A0" w:firstRow="1" w:lastRow="0" w:firstColumn="1" w:lastColumn="0" w:noHBand="0" w:noVBand="1"/>
    </w:tblPr>
    <w:tblGrid>
      <w:gridCol w:w="4239"/>
      <w:gridCol w:w="4761"/>
      <w:gridCol w:w="1098"/>
    </w:tblGrid>
    <w:tr w:rsidR="005B6463" w:rsidTr="005B6463">
      <w:trPr>
        <w:jc w:val="right"/>
      </w:trPr>
      <w:tc>
        <w:tcPr>
          <w:tcW w:w="4239" w:type="dxa"/>
        </w:tcPr>
        <w:p w:rsidR="005B6463" w:rsidRPr="00F6710D" w:rsidRDefault="005B6463" w:rsidP="005B6463">
          <w:pPr>
            <w:pStyle w:val="Footer"/>
            <w:rPr>
              <w:b/>
            </w:rPr>
          </w:pPr>
          <w:r>
            <w:rPr>
              <w:b/>
            </w:rPr>
            <w:t xml:space="preserve">SC Department of Education  </w:t>
          </w:r>
        </w:p>
        <w:p w:rsidR="005B6463" w:rsidRDefault="005B6463" w:rsidP="005B6463">
          <w:pPr>
            <w:pStyle w:val="Footer"/>
            <w:rPr>
              <w:b/>
            </w:rPr>
          </w:pPr>
          <w:r>
            <w:rPr>
              <w:b/>
            </w:rPr>
            <w:t xml:space="preserve">Career and Technology Education </w:t>
          </w:r>
        </w:p>
      </w:tc>
      <w:tc>
        <w:tcPr>
          <w:tcW w:w="4761" w:type="dxa"/>
        </w:tcPr>
        <w:p w:rsidR="005B6463" w:rsidRPr="00F6710D" w:rsidRDefault="005B6463" w:rsidP="00652363">
          <w:pPr>
            <w:pStyle w:val="Footer"/>
            <w:jc w:val="right"/>
            <w:rPr>
              <w:b/>
            </w:rPr>
          </w:pPr>
          <w:r>
            <w:rPr>
              <w:b/>
            </w:rPr>
            <w:t>Sports Medicine 1</w:t>
          </w:r>
          <w:r>
            <w:rPr>
              <w:b/>
            </w:rPr>
            <w:br/>
          </w:r>
          <w:r w:rsidRPr="00F6710D">
            <w:rPr>
              <w:b/>
            </w:rPr>
            <w:t>Course Code: 5</w:t>
          </w:r>
          <w:r>
            <w:rPr>
              <w:b/>
            </w:rPr>
            <w:t>555</w:t>
          </w:r>
          <w:r>
            <w:rPr>
              <w:b/>
            </w:rPr>
            <w:br/>
            <w:t>Revised:  April  2017</w:t>
          </w:r>
          <w:r>
            <w:rPr>
              <w:b/>
            </w:rPr>
            <w:br/>
          </w:r>
        </w:p>
      </w:tc>
      <w:tc>
        <w:tcPr>
          <w:tcW w:w="1098" w:type="dxa"/>
        </w:tcPr>
        <w:p w:rsidR="005B6463" w:rsidRDefault="005B6463">
          <w:pPr>
            <w:pStyle w:val="Footer"/>
            <w:jc w:val="right"/>
          </w:pPr>
          <w:r>
            <w:rPr>
              <w:noProof/>
            </w:rPr>
            <mc:AlternateContent>
              <mc:Choice Requires="wpg">
                <w:drawing>
                  <wp:inline distT="0" distB="0" distL="0" distR="0" wp14:anchorId="333C618F" wp14:editId="2E776D0A">
                    <wp:extent cx="495300" cy="481965"/>
                    <wp:effectExtent l="0" t="0" r="0" b="0"/>
                    <wp:docPr id="450" name="Group 4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flipV="1">
                              <a:off x="0" y="0"/>
                              <a:ext cx="495300" cy="481966"/>
                              <a:chOff x="8754" y="11945"/>
                              <a:chExt cx="2880" cy="2859"/>
                            </a:xfrm>
                          </wpg:grpSpPr>
                          <wps:wsp>
                            <wps:cNvPr id="451" name="Rectangle 451"/>
                            <wps:cNvSpPr>
                              <a:spLocks noChangeArrowheads="1"/>
                            </wps:cNvSpPr>
                            <wps:spPr bwMode="auto">
                              <a:xfrm flipH="1">
                                <a:off x="10194" y="11945"/>
                                <a:ext cx="1440" cy="1440"/>
                              </a:xfrm>
                              <a:prstGeom prst="rect">
                                <a:avLst/>
                              </a:prstGeom>
                              <a:solidFill>
                                <a:schemeClr val="bg1">
                                  <a:lumMod val="75000"/>
                                  <a:alpha val="50000"/>
                                </a:schemeClr>
                              </a:solidFill>
                              <a:ln w="12700">
                                <a:solidFill>
                                  <a:srgbClr val="FFFFFF"/>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52" name="Rectangle 452"/>
                            <wps:cNvSpPr>
                              <a:spLocks noChangeArrowheads="1"/>
                            </wps:cNvSpPr>
                            <wps:spPr bwMode="auto">
                              <a:xfrm flipH="1">
                                <a:off x="10194" y="13364"/>
                                <a:ext cx="1440" cy="1440"/>
                              </a:xfrm>
                              <a:prstGeom prst="rect">
                                <a:avLst/>
                              </a:prstGeom>
                              <a:solidFill>
                                <a:schemeClr val="accent2"/>
                              </a:solidFill>
                              <a:ln w="12700">
                                <a:solidFill>
                                  <a:srgbClr val="FFFFFF"/>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53" name="Rectangle 453"/>
                            <wps:cNvSpPr>
                              <a:spLocks noChangeArrowheads="1"/>
                            </wps:cNvSpPr>
                            <wps:spPr bwMode="auto">
                              <a:xfrm flipH="1">
                                <a:off x="8754" y="13364"/>
                                <a:ext cx="1440" cy="1440"/>
                              </a:xfrm>
                              <a:prstGeom prst="rect">
                                <a:avLst/>
                              </a:prstGeom>
                              <a:solidFill>
                                <a:schemeClr val="bg1">
                                  <a:lumMod val="75000"/>
                                  <a:alpha val="50000"/>
                                </a:schemeClr>
                              </a:solidFill>
                              <a:ln w="12700">
                                <a:solidFill>
                                  <a:srgbClr val="FFFFFF"/>
                                </a:solidFill>
                                <a:miter lim="800000"/>
                                <a:headEnd/>
                                <a:tailEnd/>
                              </a:ln>
                              <a:extLs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g:wgp>
                      </a:graphicData>
                    </a:graphic>
                  </wp:inline>
                </w:drawing>
              </mc:Choice>
              <mc:Fallback>
                <w:pict>
                  <v:group id="Group 450" o:spid="_x0000_s1026" style="width:39pt;height:37.95pt;flip:x y;mso-position-horizontal-relative:char;mso-position-vertical-relative:line" coordorigin="8754,11945" coordsize="2880,2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">
                    <v:rect id="Rectangle 451" o:spid="_x0000_s1027" style="position:absolute;left:10194;top:11945;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BkLscA&#10;AADcAAAADwAAAGRycy9kb3ducmV2LnhtbESP3WrCQBSE7wu+w3KE3pS6UayUmI1If6AKCkZL8e6Q&#10;PSbB7NmQ3Wh8e7dQ6OUwM98wyaI3tbhQ6yrLCsajCARxbnXFhYLD/vP5FYTzyBpry6TgRg4W6eAh&#10;wVjbK+/okvlCBAi7GBWU3jexlC4vyaAb2YY4eCfbGvRBtoXULV4D3NRyEkUzabDisFBiQ28l5ees&#10;Mwq6yfTj+3jLnzZF9L7+8Vl3XK+2Sj0O++UchKfe/4f/2l9awfRlDL9nwhGQ6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IQZC7HAAAA3AAAAA8AAAAAAAAAAAAAAAAAmAIAAGRy&#10;cy9kb3ducmV2LnhtbFBLBQYAAAAABAAEAPUAAACMAwAAAAA=&#10;" fillcolor="#bfbfbf [2412]" strokecolor="white" strokeweight="1pt">
                      <v:fill opacity="32896f"/>
                      <v:shadow color="#d8d8d8" offset="3pt,3pt"/>
                    </v:rect>
                    <v:rect id="Rectangle 452" o:spid="_x0000_s1028" style="position:absolute;left:10194;top:13364;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YxcIA&#10;AADcAAAADwAAAGRycy9kb3ducmV2LnhtbESPQWvCQBSE74L/YXlCb7rRVmnSrCKWQm9VK54f2Wc2&#10;NPs2ZJ+a/vtuodDjMDPfMOVm8K26UR+bwAbmswwUcRVsw7WB0+fb9BlUFGSLbWAy8E0RNuvxqMTC&#10;hjsf6HaUWiUIxwINOJGu0DpWjjzGWeiIk3cJvUdJsq+17fGe4L7ViyxbaY8NpwWHHe0cVV/HqzeQ&#10;H/z5tM0/XmUIeyeJII/z1piHybB9ASU0yH/4r/1uDTwtF/B7Jh0Bvf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4pjFwgAAANwAAAAPAAAAAAAAAAAAAAAAAJgCAABkcnMvZG93&#10;bnJldi54bWxQSwUGAAAAAAQABAD1AAAAhwMAAAAA&#10;" fillcolor="#c0504d [3205]" strokecolor="white" strokeweight="1pt">
                      <v:shadow color="#d8d8d8" offset="3pt,3pt"/>
                    </v:rect>
                    <v:rect id="Rectangle 453" o:spid="_x0000_s1029" style="position:absolute;left:8754;top:13364;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5fwsgA&#10;AADcAAAADwAAAGRycy9kb3ducmV2LnhtbESP3WrCQBSE74W+w3IK3hSz8aciqauItmCFFoyW4t0h&#10;e5oEs2dDdqPx7buFgpfDzHzDzJedqcSFGldaVjCMYhDEmdUl5wqOh7fBDITzyBory6TgRg6Wi4fe&#10;HBNtr7ynS+pzESDsElRQeF8nUrqsIIMusjVx8H5sY9AH2eRSN3gNcFPJURxPpcGSw0KBNa0Lys5p&#10;axS0o8nr1+mWPX3k8Wb37dP2tHv/VKr/2K1eQHjq/D38395qBZPnMfydCUdAL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jl/CyAAAANwAAAAPAAAAAAAAAAAAAAAAAJgCAABk&#10;cnMvZG93bnJldi54bWxQSwUGAAAAAAQABAD1AAAAjQMAAAAA&#10;" fillcolor="#bfbfbf [2412]" strokecolor="white" strokeweight="1pt">
                      <v:fill opacity="32896f"/>
                      <v:shadow color="#d8d8d8" offset="3pt,3pt"/>
                    </v:rect>
                    <w10:anchorlock/>
                  </v:group>
                </w:pict>
              </mc:Fallback>
            </mc:AlternateContent>
          </w:r>
        </w:p>
      </w:tc>
    </w:tr>
  </w:tbl>
  <w:p w:rsidR="005B6463" w:rsidRDefault="005B64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0639" w:rsidRDefault="009E0639" w:rsidP="00F6710D">
      <w:r>
        <w:separator/>
      </w:r>
    </w:p>
  </w:footnote>
  <w:footnote w:type="continuationSeparator" w:id="0">
    <w:p w:rsidR="009E0639" w:rsidRDefault="009E0639" w:rsidP="00F6710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B9B6089A"/>
    <w:lvl w:ilvl="0">
      <w:start w:val="1"/>
      <w:numFmt w:val="decimal"/>
      <w:lvlText w:val="%1."/>
      <w:lvlJc w:val="left"/>
      <w:pPr>
        <w:tabs>
          <w:tab w:val="num" w:pos="1800"/>
        </w:tabs>
        <w:ind w:left="1800" w:hanging="360"/>
      </w:pPr>
    </w:lvl>
  </w:abstractNum>
  <w:abstractNum w:abstractNumId="1">
    <w:nsid w:val="FFFFFF7D"/>
    <w:multiLevelType w:val="singleLevel"/>
    <w:tmpl w:val="2A240C50"/>
    <w:lvl w:ilvl="0">
      <w:start w:val="1"/>
      <w:numFmt w:val="decimal"/>
      <w:lvlText w:val="%1."/>
      <w:lvlJc w:val="left"/>
      <w:pPr>
        <w:tabs>
          <w:tab w:val="num" w:pos="1440"/>
        </w:tabs>
        <w:ind w:left="1440" w:hanging="360"/>
      </w:pPr>
    </w:lvl>
  </w:abstractNum>
  <w:abstractNum w:abstractNumId="2">
    <w:nsid w:val="FFFFFF7E"/>
    <w:multiLevelType w:val="singleLevel"/>
    <w:tmpl w:val="17F6B23C"/>
    <w:lvl w:ilvl="0">
      <w:start w:val="1"/>
      <w:numFmt w:val="decimal"/>
      <w:lvlText w:val="%1."/>
      <w:lvlJc w:val="left"/>
      <w:pPr>
        <w:tabs>
          <w:tab w:val="num" w:pos="1080"/>
        </w:tabs>
        <w:ind w:left="1080" w:hanging="360"/>
      </w:pPr>
    </w:lvl>
  </w:abstractNum>
  <w:abstractNum w:abstractNumId="3">
    <w:nsid w:val="FFFFFF7F"/>
    <w:multiLevelType w:val="singleLevel"/>
    <w:tmpl w:val="BBAAEC70"/>
    <w:lvl w:ilvl="0">
      <w:start w:val="1"/>
      <w:numFmt w:val="decimal"/>
      <w:lvlText w:val="%1."/>
      <w:lvlJc w:val="left"/>
      <w:pPr>
        <w:tabs>
          <w:tab w:val="num" w:pos="720"/>
        </w:tabs>
        <w:ind w:left="720" w:hanging="360"/>
      </w:pPr>
    </w:lvl>
  </w:abstractNum>
  <w:abstractNum w:abstractNumId="4">
    <w:nsid w:val="FFFFFF80"/>
    <w:multiLevelType w:val="singleLevel"/>
    <w:tmpl w:val="11625BCA"/>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97C021B8"/>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014E720C"/>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21C4AAAC"/>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BB0AE4BC"/>
    <w:lvl w:ilvl="0">
      <w:start w:val="1"/>
      <w:numFmt w:val="decimal"/>
      <w:lvlText w:val="%1."/>
      <w:lvlJc w:val="left"/>
      <w:pPr>
        <w:tabs>
          <w:tab w:val="num" w:pos="360"/>
        </w:tabs>
        <w:ind w:left="360" w:hanging="360"/>
      </w:pPr>
    </w:lvl>
  </w:abstractNum>
  <w:abstractNum w:abstractNumId="9">
    <w:nsid w:val="FFFFFF89"/>
    <w:multiLevelType w:val="singleLevel"/>
    <w:tmpl w:val="F438CFE6"/>
    <w:lvl w:ilvl="0">
      <w:start w:val="1"/>
      <w:numFmt w:val="bullet"/>
      <w:lvlText w:val=""/>
      <w:lvlJc w:val="left"/>
      <w:pPr>
        <w:tabs>
          <w:tab w:val="num" w:pos="360"/>
        </w:tabs>
        <w:ind w:left="360" w:hanging="360"/>
      </w:pPr>
      <w:rPr>
        <w:rFonts w:ascii="Symbol" w:hAnsi="Symbol" w:hint="default"/>
      </w:rPr>
    </w:lvl>
  </w:abstractNum>
  <w:abstractNum w:abstractNumId="10">
    <w:nsid w:val="2D4032FD"/>
    <w:multiLevelType w:val="hybridMultilevel"/>
    <w:tmpl w:val="7576C612"/>
    <w:lvl w:ilvl="0" w:tplc="50E27C00">
      <w:start w:val="1"/>
      <w:numFmt w:val="bullet"/>
      <w:pStyle w:val="ListParagraph"/>
      <w:lvlText w:val=""/>
      <w:lvlJc w:val="left"/>
      <w:pPr>
        <w:tabs>
          <w:tab w:val="num" w:pos="29"/>
        </w:tabs>
        <w:ind w:left="288" w:hanging="288"/>
      </w:pPr>
      <w:rPr>
        <w:rFonts w:ascii="Symbol" w:hAnsi="Symbol" w:hint="default"/>
        <w:b/>
        <w:i w:val="0"/>
        <w:color w:val="808080"/>
        <w:sz w:val="20"/>
        <w:szCs w:val="20"/>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7AD80A4B"/>
    <w:multiLevelType w:val="hybridMultilevel"/>
    <w:tmpl w:val="A01AA7E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E136AB3"/>
    <w:multiLevelType w:val="hybridMultilevel"/>
    <w:tmpl w:val="4F7A6A44"/>
    <w:lvl w:ilvl="0" w:tplc="9BE882EE">
      <w:start w:val="1"/>
      <w:numFmt w:val="bullet"/>
      <w:lvlText w:val=""/>
      <w:lvlJc w:val="left"/>
      <w:pPr>
        <w:tabs>
          <w:tab w:val="num" w:pos="288"/>
        </w:tabs>
        <w:ind w:left="288" w:hanging="288"/>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attachedTemplate r:id="rId1"/>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documentProtection w:edit="forms" w:enforcement="1" w:cryptProviderType="rsaFull" w:cryptAlgorithmClass="hash" w:cryptAlgorithmType="typeAny" w:cryptAlgorithmSid="4" w:cryptSpinCount="100000" w:hash="EognbUe4ZFydTZF794cDV7yvp6A=" w:salt="u4Ub722efG+NQ/uvSWj9jg=="/>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A66"/>
    <w:rsid w:val="000021AE"/>
    <w:rsid w:val="00004A32"/>
    <w:rsid w:val="000071F7"/>
    <w:rsid w:val="00024C21"/>
    <w:rsid w:val="0002798A"/>
    <w:rsid w:val="00042B2A"/>
    <w:rsid w:val="000739C8"/>
    <w:rsid w:val="00083002"/>
    <w:rsid w:val="00087B85"/>
    <w:rsid w:val="00092148"/>
    <w:rsid w:val="000A01F1"/>
    <w:rsid w:val="000C1163"/>
    <w:rsid w:val="000C779A"/>
    <w:rsid w:val="000D2539"/>
    <w:rsid w:val="000F2DF4"/>
    <w:rsid w:val="000F6783"/>
    <w:rsid w:val="00101CD9"/>
    <w:rsid w:val="001059A0"/>
    <w:rsid w:val="00120C95"/>
    <w:rsid w:val="001213B6"/>
    <w:rsid w:val="0013269A"/>
    <w:rsid w:val="0014663E"/>
    <w:rsid w:val="00180664"/>
    <w:rsid w:val="00185BA5"/>
    <w:rsid w:val="00195009"/>
    <w:rsid w:val="0019779B"/>
    <w:rsid w:val="001A6064"/>
    <w:rsid w:val="001E4AA7"/>
    <w:rsid w:val="0020030C"/>
    <w:rsid w:val="00212276"/>
    <w:rsid w:val="00250014"/>
    <w:rsid w:val="00254D4B"/>
    <w:rsid w:val="002664C5"/>
    <w:rsid w:val="00275BB5"/>
    <w:rsid w:val="00284583"/>
    <w:rsid w:val="00286F6A"/>
    <w:rsid w:val="00291C8C"/>
    <w:rsid w:val="002A1ECE"/>
    <w:rsid w:val="002A2510"/>
    <w:rsid w:val="002A733C"/>
    <w:rsid w:val="002B4D1D"/>
    <w:rsid w:val="002C10B1"/>
    <w:rsid w:val="002C42EF"/>
    <w:rsid w:val="002D222A"/>
    <w:rsid w:val="002D486E"/>
    <w:rsid w:val="002D7036"/>
    <w:rsid w:val="002E2F52"/>
    <w:rsid w:val="002F4763"/>
    <w:rsid w:val="00302C93"/>
    <w:rsid w:val="003076FD"/>
    <w:rsid w:val="00317005"/>
    <w:rsid w:val="003224BD"/>
    <w:rsid w:val="00327DCF"/>
    <w:rsid w:val="00333FB9"/>
    <w:rsid w:val="00335259"/>
    <w:rsid w:val="00353909"/>
    <w:rsid w:val="003653F4"/>
    <w:rsid w:val="00376B42"/>
    <w:rsid w:val="003929F1"/>
    <w:rsid w:val="003A1B63"/>
    <w:rsid w:val="003A41A1"/>
    <w:rsid w:val="003B2326"/>
    <w:rsid w:val="003C2880"/>
    <w:rsid w:val="003F0FE4"/>
    <w:rsid w:val="003F1D46"/>
    <w:rsid w:val="003F6904"/>
    <w:rsid w:val="00411839"/>
    <w:rsid w:val="004218AB"/>
    <w:rsid w:val="00423A48"/>
    <w:rsid w:val="00432905"/>
    <w:rsid w:val="00437ED0"/>
    <w:rsid w:val="00440CD8"/>
    <w:rsid w:val="00443837"/>
    <w:rsid w:val="00450F66"/>
    <w:rsid w:val="00461739"/>
    <w:rsid w:val="00461CB1"/>
    <w:rsid w:val="00467865"/>
    <w:rsid w:val="0048685F"/>
    <w:rsid w:val="004A1437"/>
    <w:rsid w:val="004A4198"/>
    <w:rsid w:val="004A54EA"/>
    <w:rsid w:val="004B0578"/>
    <w:rsid w:val="004B530D"/>
    <w:rsid w:val="004C0177"/>
    <w:rsid w:val="004C2FEE"/>
    <w:rsid w:val="004E1E33"/>
    <w:rsid w:val="004E34C6"/>
    <w:rsid w:val="004F62AD"/>
    <w:rsid w:val="00501AE8"/>
    <w:rsid w:val="00504B65"/>
    <w:rsid w:val="005114CE"/>
    <w:rsid w:val="0052122B"/>
    <w:rsid w:val="005313F2"/>
    <w:rsid w:val="00542885"/>
    <w:rsid w:val="005557F6"/>
    <w:rsid w:val="00563778"/>
    <w:rsid w:val="005A2A7A"/>
    <w:rsid w:val="005B4AE2"/>
    <w:rsid w:val="005B6463"/>
    <w:rsid w:val="005C3D49"/>
    <w:rsid w:val="005D4758"/>
    <w:rsid w:val="005E63CC"/>
    <w:rsid w:val="005E65C1"/>
    <w:rsid w:val="005F27EB"/>
    <w:rsid w:val="005F2866"/>
    <w:rsid w:val="005F6E87"/>
    <w:rsid w:val="006126EE"/>
    <w:rsid w:val="00613129"/>
    <w:rsid w:val="00617C65"/>
    <w:rsid w:val="00620480"/>
    <w:rsid w:val="00646404"/>
    <w:rsid w:val="00650C57"/>
    <w:rsid w:val="00652363"/>
    <w:rsid w:val="006662E0"/>
    <w:rsid w:val="006771E4"/>
    <w:rsid w:val="00682C69"/>
    <w:rsid w:val="00691208"/>
    <w:rsid w:val="006B2782"/>
    <w:rsid w:val="006B340A"/>
    <w:rsid w:val="006D2635"/>
    <w:rsid w:val="006D779C"/>
    <w:rsid w:val="006E330F"/>
    <w:rsid w:val="006E4F63"/>
    <w:rsid w:val="006E729E"/>
    <w:rsid w:val="006F51E5"/>
    <w:rsid w:val="007120A5"/>
    <w:rsid w:val="007229D0"/>
    <w:rsid w:val="007229E8"/>
    <w:rsid w:val="007417DA"/>
    <w:rsid w:val="007602AC"/>
    <w:rsid w:val="0076199F"/>
    <w:rsid w:val="00765C1F"/>
    <w:rsid w:val="00774B67"/>
    <w:rsid w:val="0077528B"/>
    <w:rsid w:val="007845B5"/>
    <w:rsid w:val="00793AC6"/>
    <w:rsid w:val="007A71DE"/>
    <w:rsid w:val="007B199B"/>
    <w:rsid w:val="007B6119"/>
    <w:rsid w:val="007C1DA0"/>
    <w:rsid w:val="007D664F"/>
    <w:rsid w:val="007E13C6"/>
    <w:rsid w:val="007E2A15"/>
    <w:rsid w:val="007E56C4"/>
    <w:rsid w:val="007E5CB7"/>
    <w:rsid w:val="007F2BD1"/>
    <w:rsid w:val="00805444"/>
    <w:rsid w:val="008107D6"/>
    <w:rsid w:val="00821180"/>
    <w:rsid w:val="00822B10"/>
    <w:rsid w:val="00841645"/>
    <w:rsid w:val="00852EC6"/>
    <w:rsid w:val="00874236"/>
    <w:rsid w:val="0088782D"/>
    <w:rsid w:val="008A0543"/>
    <w:rsid w:val="008B24BB"/>
    <w:rsid w:val="008B57DD"/>
    <w:rsid w:val="008B707B"/>
    <w:rsid w:val="008B7081"/>
    <w:rsid w:val="008D40FF"/>
    <w:rsid w:val="008D42E0"/>
    <w:rsid w:val="008F219B"/>
    <w:rsid w:val="00902964"/>
    <w:rsid w:val="009126F8"/>
    <w:rsid w:val="00917509"/>
    <w:rsid w:val="00935AA6"/>
    <w:rsid w:val="0094790F"/>
    <w:rsid w:val="0096396A"/>
    <w:rsid w:val="00966B90"/>
    <w:rsid w:val="009737B7"/>
    <w:rsid w:val="009802C4"/>
    <w:rsid w:val="0099610B"/>
    <w:rsid w:val="009973A4"/>
    <w:rsid w:val="009976D9"/>
    <w:rsid w:val="00997A3E"/>
    <w:rsid w:val="009A4EA3"/>
    <w:rsid w:val="009A55DC"/>
    <w:rsid w:val="009B4ED8"/>
    <w:rsid w:val="009C220D"/>
    <w:rsid w:val="009C3A67"/>
    <w:rsid w:val="009E0639"/>
    <w:rsid w:val="009F192A"/>
    <w:rsid w:val="00A01A66"/>
    <w:rsid w:val="00A211B2"/>
    <w:rsid w:val="00A22103"/>
    <w:rsid w:val="00A2727E"/>
    <w:rsid w:val="00A35524"/>
    <w:rsid w:val="00A468C6"/>
    <w:rsid w:val="00A6146F"/>
    <w:rsid w:val="00A614A3"/>
    <w:rsid w:val="00A74F99"/>
    <w:rsid w:val="00A82BA3"/>
    <w:rsid w:val="00A94ACC"/>
    <w:rsid w:val="00A96675"/>
    <w:rsid w:val="00AB0539"/>
    <w:rsid w:val="00AB10C8"/>
    <w:rsid w:val="00AC3E34"/>
    <w:rsid w:val="00AD35C9"/>
    <w:rsid w:val="00AE6FA4"/>
    <w:rsid w:val="00AF5595"/>
    <w:rsid w:val="00B03907"/>
    <w:rsid w:val="00B1007B"/>
    <w:rsid w:val="00B11811"/>
    <w:rsid w:val="00B311E1"/>
    <w:rsid w:val="00B33910"/>
    <w:rsid w:val="00B4735C"/>
    <w:rsid w:val="00B90EC2"/>
    <w:rsid w:val="00B911C1"/>
    <w:rsid w:val="00BA268F"/>
    <w:rsid w:val="00BB5E16"/>
    <w:rsid w:val="00BC059C"/>
    <w:rsid w:val="00BC346F"/>
    <w:rsid w:val="00BD0EB8"/>
    <w:rsid w:val="00BD0FBF"/>
    <w:rsid w:val="00BF3E6E"/>
    <w:rsid w:val="00BF3FAC"/>
    <w:rsid w:val="00C079CA"/>
    <w:rsid w:val="00C40384"/>
    <w:rsid w:val="00C5330F"/>
    <w:rsid w:val="00C66DF4"/>
    <w:rsid w:val="00C67741"/>
    <w:rsid w:val="00C74647"/>
    <w:rsid w:val="00C76039"/>
    <w:rsid w:val="00C76480"/>
    <w:rsid w:val="00C77CA2"/>
    <w:rsid w:val="00C80AD2"/>
    <w:rsid w:val="00C92FD6"/>
    <w:rsid w:val="00CA28E6"/>
    <w:rsid w:val="00CB64FC"/>
    <w:rsid w:val="00CC0F56"/>
    <w:rsid w:val="00CC139C"/>
    <w:rsid w:val="00CD247C"/>
    <w:rsid w:val="00D02BB1"/>
    <w:rsid w:val="00D03A13"/>
    <w:rsid w:val="00D06BE9"/>
    <w:rsid w:val="00D11513"/>
    <w:rsid w:val="00D14E73"/>
    <w:rsid w:val="00D159D8"/>
    <w:rsid w:val="00D41771"/>
    <w:rsid w:val="00D4274D"/>
    <w:rsid w:val="00D54F58"/>
    <w:rsid w:val="00D609BF"/>
    <w:rsid w:val="00D6155E"/>
    <w:rsid w:val="00D81CBA"/>
    <w:rsid w:val="00D90A75"/>
    <w:rsid w:val="00DA4B5C"/>
    <w:rsid w:val="00DC17BB"/>
    <w:rsid w:val="00DC47A2"/>
    <w:rsid w:val="00DE1551"/>
    <w:rsid w:val="00DE6442"/>
    <w:rsid w:val="00DE774E"/>
    <w:rsid w:val="00DE7FB7"/>
    <w:rsid w:val="00E2008E"/>
    <w:rsid w:val="00E20DDA"/>
    <w:rsid w:val="00E32A8B"/>
    <w:rsid w:val="00E36054"/>
    <w:rsid w:val="00E37E7B"/>
    <w:rsid w:val="00E46E04"/>
    <w:rsid w:val="00E6301A"/>
    <w:rsid w:val="00E65C0C"/>
    <w:rsid w:val="00E77727"/>
    <w:rsid w:val="00E87396"/>
    <w:rsid w:val="00E96DB6"/>
    <w:rsid w:val="00EB478A"/>
    <w:rsid w:val="00EC0097"/>
    <w:rsid w:val="00EC42A3"/>
    <w:rsid w:val="00ED1063"/>
    <w:rsid w:val="00EE4A5B"/>
    <w:rsid w:val="00EF01DA"/>
    <w:rsid w:val="00EF31BD"/>
    <w:rsid w:val="00EF53B8"/>
    <w:rsid w:val="00F02A61"/>
    <w:rsid w:val="00F416FF"/>
    <w:rsid w:val="00F62A99"/>
    <w:rsid w:val="00F65651"/>
    <w:rsid w:val="00F6710D"/>
    <w:rsid w:val="00F7313A"/>
    <w:rsid w:val="00F8109B"/>
    <w:rsid w:val="00F83033"/>
    <w:rsid w:val="00F8354A"/>
    <w:rsid w:val="00F86F70"/>
    <w:rsid w:val="00F966AA"/>
    <w:rsid w:val="00FA6F86"/>
    <w:rsid w:val="00FB538F"/>
    <w:rsid w:val="00FC3071"/>
    <w:rsid w:val="00FD59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qFormat="1"/>
    <w:lsdException w:name="Emphasis" w:semiHidden="1" w:unhideWhenUsed="1" w:qFormat="1"/>
    <w:lsdException w:name="Document Map" w:semiHidden="1" w:unhideWhenUsed="1"/>
    <w:lsdException w:name="Plain Text" w:semiHidden="1" w:unhideWhenUsed="1"/>
    <w:lsdException w:name="E-mail Signature"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Placeholder Text" w:semiHidden="1" w:uiPriority="99"/>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atentStyles>
  <w:style w:type="paragraph" w:default="1" w:styleId="Normal">
    <w:name w:val="Normal"/>
    <w:qFormat/>
    <w:rsid w:val="00BD0EB8"/>
    <w:rPr>
      <w:rFonts w:asciiTheme="minorHAnsi" w:hAnsiTheme="minorHAnsi"/>
      <w:sz w:val="16"/>
      <w:szCs w:val="24"/>
    </w:rPr>
  </w:style>
  <w:style w:type="paragraph" w:styleId="Heading1">
    <w:name w:val="heading 1"/>
    <w:basedOn w:val="Normal"/>
    <w:next w:val="Normal"/>
    <w:qFormat/>
    <w:rsid w:val="007F2BD1"/>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shd w:val="clear" w:color="auto" w:fill="D9D9D9" w:themeFill="background1" w:themeFillShade="D9"/>
      <w:outlineLvl w:val="0"/>
    </w:pPr>
    <w:rPr>
      <w:rFonts w:asciiTheme="majorHAnsi" w:hAnsiTheme="majorHAnsi"/>
      <w:b/>
      <w:caps/>
      <w:sz w:val="18"/>
    </w:rPr>
  </w:style>
  <w:style w:type="paragraph" w:styleId="Heading2">
    <w:name w:val="heading 2"/>
    <w:basedOn w:val="Normal"/>
    <w:next w:val="Normal"/>
    <w:link w:val="Heading2Char"/>
    <w:qFormat/>
    <w:rsid w:val="007F2BD1"/>
    <w:pPr>
      <w:jc w:val="center"/>
      <w:outlineLvl w:val="1"/>
    </w:pPr>
    <w:rPr>
      <w:b/>
      <w:color w:val="404040" w:themeColor="text1" w:themeTint="BF"/>
    </w:rPr>
  </w:style>
  <w:style w:type="paragraph" w:styleId="Heading3">
    <w:name w:val="heading 3"/>
    <w:basedOn w:val="Normal"/>
    <w:next w:val="Normal"/>
    <w:qFormat/>
    <w:rsid w:val="00BD0EB8"/>
    <w:pPr>
      <w:outlineLvl w:val="2"/>
    </w:pPr>
    <w:rPr>
      <w:caps/>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unhideWhenUsed/>
    <w:rsid w:val="0002798A"/>
    <w:rPr>
      <w:rFonts w:cs="Tahoma"/>
      <w:szCs w:val="16"/>
    </w:rPr>
  </w:style>
  <w:style w:type="paragraph" w:styleId="ListParagraph">
    <w:name w:val="List Paragraph"/>
    <w:basedOn w:val="Normal"/>
    <w:uiPriority w:val="34"/>
    <w:qFormat/>
    <w:rsid w:val="007F2BD1"/>
    <w:pPr>
      <w:numPr>
        <w:numId w:val="12"/>
      </w:numPr>
      <w:spacing w:before="80" w:after="80"/>
    </w:pPr>
  </w:style>
  <w:style w:type="paragraph" w:customStyle="1" w:styleId="CompanyName">
    <w:name w:val="Company Name"/>
    <w:basedOn w:val="Normal"/>
    <w:qFormat/>
    <w:rsid w:val="007F2BD1"/>
    <w:rPr>
      <w:rFonts w:asciiTheme="majorHAnsi" w:hAnsiTheme="majorHAnsi"/>
      <w:b/>
      <w:caps/>
      <w:sz w:val="28"/>
    </w:rPr>
  </w:style>
  <w:style w:type="paragraph" w:styleId="Title">
    <w:name w:val="Title"/>
    <w:basedOn w:val="Normal"/>
    <w:next w:val="Normal"/>
    <w:link w:val="TitleChar"/>
    <w:qFormat/>
    <w:rsid w:val="00EC0097"/>
    <w:pPr>
      <w:spacing w:after="200"/>
    </w:pPr>
    <w:rPr>
      <w:rFonts w:asciiTheme="majorHAnsi" w:hAnsiTheme="majorHAnsi"/>
      <w:sz w:val="20"/>
    </w:rPr>
  </w:style>
  <w:style w:type="character" w:customStyle="1" w:styleId="TitleChar">
    <w:name w:val="Title Char"/>
    <w:basedOn w:val="DefaultParagraphFont"/>
    <w:link w:val="Title"/>
    <w:rsid w:val="00EC0097"/>
    <w:rPr>
      <w:rFonts w:asciiTheme="majorHAnsi" w:hAnsiTheme="majorHAnsi"/>
      <w:szCs w:val="24"/>
    </w:rPr>
  </w:style>
  <w:style w:type="character" w:styleId="PlaceholderText">
    <w:name w:val="Placeholder Text"/>
    <w:basedOn w:val="DefaultParagraphFont"/>
    <w:uiPriority w:val="99"/>
    <w:semiHidden/>
    <w:rsid w:val="007417DA"/>
    <w:rPr>
      <w:color w:val="808080"/>
    </w:rPr>
  </w:style>
  <w:style w:type="paragraph" w:styleId="Header">
    <w:name w:val="header"/>
    <w:basedOn w:val="Normal"/>
    <w:link w:val="HeaderChar"/>
    <w:uiPriority w:val="99"/>
    <w:unhideWhenUsed/>
    <w:rsid w:val="00284583"/>
    <w:pPr>
      <w:tabs>
        <w:tab w:val="center" w:pos="4680"/>
        <w:tab w:val="right" w:pos="9360"/>
      </w:tabs>
    </w:pPr>
    <w:rPr>
      <w:rFonts w:eastAsiaTheme="minorHAnsi" w:cstheme="minorBidi"/>
      <w:sz w:val="22"/>
      <w:szCs w:val="22"/>
    </w:rPr>
  </w:style>
  <w:style w:type="character" w:customStyle="1" w:styleId="HeaderChar">
    <w:name w:val="Header Char"/>
    <w:basedOn w:val="DefaultParagraphFont"/>
    <w:link w:val="Header"/>
    <w:uiPriority w:val="99"/>
    <w:rsid w:val="00284583"/>
    <w:rPr>
      <w:rFonts w:asciiTheme="minorHAnsi" w:eastAsiaTheme="minorHAnsi" w:hAnsiTheme="minorHAnsi" w:cstheme="minorBidi"/>
      <w:sz w:val="22"/>
      <w:szCs w:val="22"/>
    </w:rPr>
  </w:style>
  <w:style w:type="paragraph" w:customStyle="1" w:styleId="Default">
    <w:name w:val="Default"/>
    <w:rsid w:val="002D7036"/>
    <w:pPr>
      <w:autoSpaceDE w:val="0"/>
      <w:autoSpaceDN w:val="0"/>
      <w:adjustRightInd w:val="0"/>
    </w:pPr>
    <w:rPr>
      <w:rFonts w:eastAsiaTheme="minorHAnsi"/>
      <w:color w:val="000000"/>
      <w:sz w:val="24"/>
      <w:szCs w:val="24"/>
    </w:rPr>
  </w:style>
  <w:style w:type="paragraph" w:styleId="Footer">
    <w:name w:val="footer"/>
    <w:basedOn w:val="Normal"/>
    <w:link w:val="FooterChar"/>
    <w:uiPriority w:val="99"/>
    <w:unhideWhenUsed/>
    <w:rsid w:val="00F6710D"/>
    <w:pPr>
      <w:tabs>
        <w:tab w:val="center" w:pos="4680"/>
        <w:tab w:val="right" w:pos="9360"/>
      </w:tabs>
    </w:pPr>
  </w:style>
  <w:style w:type="character" w:customStyle="1" w:styleId="FooterChar">
    <w:name w:val="Footer Char"/>
    <w:basedOn w:val="DefaultParagraphFont"/>
    <w:link w:val="Footer"/>
    <w:uiPriority w:val="99"/>
    <w:rsid w:val="00F6710D"/>
    <w:rPr>
      <w:rFonts w:asciiTheme="minorHAnsi" w:hAnsiTheme="minorHAnsi"/>
      <w:sz w:val="16"/>
      <w:szCs w:val="24"/>
    </w:rPr>
  </w:style>
  <w:style w:type="character" w:customStyle="1" w:styleId="Heading2Char">
    <w:name w:val="Heading 2 Char"/>
    <w:basedOn w:val="DefaultParagraphFont"/>
    <w:link w:val="Heading2"/>
    <w:rsid w:val="0096396A"/>
    <w:rPr>
      <w:rFonts w:asciiTheme="minorHAnsi" w:hAnsiTheme="minorHAnsi"/>
      <w:b/>
      <w:color w:val="404040" w:themeColor="text1" w:themeTint="BF"/>
      <w:sz w:val="1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qFormat="1"/>
    <w:lsdException w:name="Emphasis" w:semiHidden="1" w:unhideWhenUsed="1" w:qFormat="1"/>
    <w:lsdException w:name="Document Map" w:semiHidden="1" w:unhideWhenUsed="1"/>
    <w:lsdException w:name="Plain Text" w:semiHidden="1" w:unhideWhenUsed="1"/>
    <w:lsdException w:name="E-mail Signature"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Placeholder Text" w:semiHidden="1" w:uiPriority="99"/>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atentStyles>
  <w:style w:type="paragraph" w:default="1" w:styleId="Normal">
    <w:name w:val="Normal"/>
    <w:qFormat/>
    <w:rsid w:val="00BD0EB8"/>
    <w:rPr>
      <w:rFonts w:asciiTheme="minorHAnsi" w:hAnsiTheme="minorHAnsi"/>
      <w:sz w:val="16"/>
      <w:szCs w:val="24"/>
    </w:rPr>
  </w:style>
  <w:style w:type="paragraph" w:styleId="Heading1">
    <w:name w:val="heading 1"/>
    <w:basedOn w:val="Normal"/>
    <w:next w:val="Normal"/>
    <w:qFormat/>
    <w:rsid w:val="007F2BD1"/>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pBdr>
      <w:shd w:val="clear" w:color="auto" w:fill="D9D9D9" w:themeFill="background1" w:themeFillShade="D9"/>
      <w:outlineLvl w:val="0"/>
    </w:pPr>
    <w:rPr>
      <w:rFonts w:asciiTheme="majorHAnsi" w:hAnsiTheme="majorHAnsi"/>
      <w:b/>
      <w:caps/>
      <w:sz w:val="18"/>
    </w:rPr>
  </w:style>
  <w:style w:type="paragraph" w:styleId="Heading2">
    <w:name w:val="heading 2"/>
    <w:basedOn w:val="Normal"/>
    <w:next w:val="Normal"/>
    <w:link w:val="Heading2Char"/>
    <w:qFormat/>
    <w:rsid w:val="007F2BD1"/>
    <w:pPr>
      <w:jc w:val="center"/>
      <w:outlineLvl w:val="1"/>
    </w:pPr>
    <w:rPr>
      <w:b/>
      <w:color w:val="404040" w:themeColor="text1" w:themeTint="BF"/>
    </w:rPr>
  </w:style>
  <w:style w:type="paragraph" w:styleId="Heading3">
    <w:name w:val="heading 3"/>
    <w:basedOn w:val="Normal"/>
    <w:next w:val="Normal"/>
    <w:qFormat/>
    <w:rsid w:val="00BD0EB8"/>
    <w:pPr>
      <w:outlineLvl w:val="2"/>
    </w:pPr>
    <w:rPr>
      <w:caps/>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unhideWhenUsed/>
    <w:rsid w:val="0002798A"/>
    <w:rPr>
      <w:rFonts w:cs="Tahoma"/>
      <w:szCs w:val="16"/>
    </w:rPr>
  </w:style>
  <w:style w:type="paragraph" w:styleId="ListParagraph">
    <w:name w:val="List Paragraph"/>
    <w:basedOn w:val="Normal"/>
    <w:uiPriority w:val="34"/>
    <w:qFormat/>
    <w:rsid w:val="007F2BD1"/>
    <w:pPr>
      <w:numPr>
        <w:numId w:val="12"/>
      </w:numPr>
      <w:spacing w:before="80" w:after="80"/>
    </w:pPr>
  </w:style>
  <w:style w:type="paragraph" w:customStyle="1" w:styleId="CompanyName">
    <w:name w:val="Company Name"/>
    <w:basedOn w:val="Normal"/>
    <w:qFormat/>
    <w:rsid w:val="007F2BD1"/>
    <w:rPr>
      <w:rFonts w:asciiTheme="majorHAnsi" w:hAnsiTheme="majorHAnsi"/>
      <w:b/>
      <w:caps/>
      <w:sz w:val="28"/>
    </w:rPr>
  </w:style>
  <w:style w:type="paragraph" w:styleId="Title">
    <w:name w:val="Title"/>
    <w:basedOn w:val="Normal"/>
    <w:next w:val="Normal"/>
    <w:link w:val="TitleChar"/>
    <w:qFormat/>
    <w:rsid w:val="00EC0097"/>
    <w:pPr>
      <w:spacing w:after="200"/>
    </w:pPr>
    <w:rPr>
      <w:rFonts w:asciiTheme="majorHAnsi" w:hAnsiTheme="majorHAnsi"/>
      <w:sz w:val="20"/>
    </w:rPr>
  </w:style>
  <w:style w:type="character" w:customStyle="1" w:styleId="TitleChar">
    <w:name w:val="Title Char"/>
    <w:basedOn w:val="DefaultParagraphFont"/>
    <w:link w:val="Title"/>
    <w:rsid w:val="00EC0097"/>
    <w:rPr>
      <w:rFonts w:asciiTheme="majorHAnsi" w:hAnsiTheme="majorHAnsi"/>
      <w:szCs w:val="24"/>
    </w:rPr>
  </w:style>
  <w:style w:type="character" w:styleId="PlaceholderText">
    <w:name w:val="Placeholder Text"/>
    <w:basedOn w:val="DefaultParagraphFont"/>
    <w:uiPriority w:val="99"/>
    <w:semiHidden/>
    <w:rsid w:val="007417DA"/>
    <w:rPr>
      <w:color w:val="808080"/>
    </w:rPr>
  </w:style>
  <w:style w:type="paragraph" w:styleId="Header">
    <w:name w:val="header"/>
    <w:basedOn w:val="Normal"/>
    <w:link w:val="HeaderChar"/>
    <w:uiPriority w:val="99"/>
    <w:unhideWhenUsed/>
    <w:rsid w:val="00284583"/>
    <w:pPr>
      <w:tabs>
        <w:tab w:val="center" w:pos="4680"/>
        <w:tab w:val="right" w:pos="9360"/>
      </w:tabs>
    </w:pPr>
    <w:rPr>
      <w:rFonts w:eastAsiaTheme="minorHAnsi" w:cstheme="minorBidi"/>
      <w:sz w:val="22"/>
      <w:szCs w:val="22"/>
    </w:rPr>
  </w:style>
  <w:style w:type="character" w:customStyle="1" w:styleId="HeaderChar">
    <w:name w:val="Header Char"/>
    <w:basedOn w:val="DefaultParagraphFont"/>
    <w:link w:val="Header"/>
    <w:uiPriority w:val="99"/>
    <w:rsid w:val="00284583"/>
    <w:rPr>
      <w:rFonts w:asciiTheme="minorHAnsi" w:eastAsiaTheme="minorHAnsi" w:hAnsiTheme="minorHAnsi" w:cstheme="minorBidi"/>
      <w:sz w:val="22"/>
      <w:szCs w:val="22"/>
    </w:rPr>
  </w:style>
  <w:style w:type="paragraph" w:customStyle="1" w:styleId="Default">
    <w:name w:val="Default"/>
    <w:rsid w:val="002D7036"/>
    <w:pPr>
      <w:autoSpaceDE w:val="0"/>
      <w:autoSpaceDN w:val="0"/>
      <w:adjustRightInd w:val="0"/>
    </w:pPr>
    <w:rPr>
      <w:rFonts w:eastAsiaTheme="minorHAnsi"/>
      <w:color w:val="000000"/>
      <w:sz w:val="24"/>
      <w:szCs w:val="24"/>
    </w:rPr>
  </w:style>
  <w:style w:type="paragraph" w:styleId="Footer">
    <w:name w:val="footer"/>
    <w:basedOn w:val="Normal"/>
    <w:link w:val="FooterChar"/>
    <w:uiPriority w:val="99"/>
    <w:unhideWhenUsed/>
    <w:rsid w:val="00F6710D"/>
    <w:pPr>
      <w:tabs>
        <w:tab w:val="center" w:pos="4680"/>
        <w:tab w:val="right" w:pos="9360"/>
      </w:tabs>
    </w:pPr>
  </w:style>
  <w:style w:type="character" w:customStyle="1" w:styleId="FooterChar">
    <w:name w:val="Footer Char"/>
    <w:basedOn w:val="DefaultParagraphFont"/>
    <w:link w:val="Footer"/>
    <w:uiPriority w:val="99"/>
    <w:rsid w:val="00F6710D"/>
    <w:rPr>
      <w:rFonts w:asciiTheme="minorHAnsi" w:hAnsiTheme="minorHAnsi"/>
      <w:sz w:val="16"/>
      <w:szCs w:val="24"/>
    </w:rPr>
  </w:style>
  <w:style w:type="character" w:customStyle="1" w:styleId="Heading2Char">
    <w:name w:val="Heading 2 Char"/>
    <w:basedOn w:val="DefaultParagraphFont"/>
    <w:link w:val="Heading2"/>
    <w:rsid w:val="0096396A"/>
    <w:rPr>
      <w:rFonts w:asciiTheme="minorHAnsi" w:hAnsiTheme="minorHAnsi"/>
      <w:b/>
      <w:color w:val="404040" w:themeColor="text1" w:themeTint="BF"/>
      <w:sz w:val="1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washington\AppData\Roaming\Microsoft\Templates\JobPerformanceReview_Guid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D83024-50AE-4798-9F64-9CA7A1B13B21}">
  <ds:schemaRefs>
    <ds:schemaRef ds:uri="http://schemas.microsoft.com/sharepoint/v3/contenttype/forms"/>
  </ds:schemaRefs>
</ds:datastoreItem>
</file>

<file path=customXml/itemProps2.xml><?xml version="1.0" encoding="utf-8"?>
<ds:datastoreItem xmlns:ds="http://schemas.openxmlformats.org/officeDocument/2006/customXml" ds:itemID="{FFA39FA1-A4DB-403C-BDE9-B34576423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JobPerformanceReview_Guide</Template>
  <TotalTime>226</TotalTime>
  <Pages>5</Pages>
  <Words>2504</Words>
  <Characters>14277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Job performance review guide</vt:lpstr>
    </vt:vector>
  </TitlesOfParts>
  <Company>SCDE</Company>
  <LinksUpToDate>false</LinksUpToDate>
  <CharactersWithSpaces>16748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Job performance review guide</dc:title>
  <dc:creator>Washington, Jacqueline</dc:creator>
  <cp:lastModifiedBy>Washington, Jacqueline</cp:lastModifiedBy>
  <cp:revision>20</cp:revision>
  <cp:lastPrinted>2017-04-28T14:06:00Z</cp:lastPrinted>
  <dcterms:created xsi:type="dcterms:W3CDTF">2017-04-28T14:04:00Z</dcterms:created>
  <dcterms:modified xsi:type="dcterms:W3CDTF">2017-07-24T15:36:00Z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TC010903681033</vt:lpwstr>
  </property>
</Properties>
</file>