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13694" w14:textId="77777777" w:rsidR="00C300D3" w:rsidRDefault="00C300D3">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p w14:paraId="72377FFD" w14:textId="1F6745BC" w:rsidR="00C300D3" w:rsidRDefault="00E519E0">
      <w:pPr>
        <w:widowControl w:val="0"/>
        <w:pBdr>
          <w:top w:val="nil"/>
          <w:left w:val="nil"/>
          <w:bottom w:val="nil"/>
          <w:right w:val="nil"/>
          <w:between w:val="nil"/>
        </w:pBd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African American History Instructional Materials</w:t>
      </w:r>
      <w:r w:rsidR="00E065D3">
        <w:rPr>
          <w:rFonts w:ascii="Times New Roman" w:eastAsia="Times New Roman" w:hAnsi="Times New Roman" w:cs="Times New Roman"/>
          <w:b/>
          <w:sz w:val="24"/>
          <w:szCs w:val="24"/>
        </w:rPr>
        <w:t xml:space="preserve"> Lesson Plan Template </w:t>
      </w:r>
    </w:p>
    <w:p w14:paraId="5635FDE7" w14:textId="77777777" w:rsidR="00C300D3" w:rsidRDefault="00E065D3">
      <w:pPr>
        <w:widowControl w:val="0"/>
        <w:pBdr>
          <w:top w:val="nil"/>
          <w:left w:val="nil"/>
          <w:bottom w:val="nil"/>
          <w:right w:val="nil"/>
          <w:between w:val="nil"/>
        </w:pBdr>
        <w:spacing w:after="0" w:line="276"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Areas marked with an </w:t>
      </w:r>
      <w:r>
        <w:rPr>
          <w:rFonts w:ascii="Times New Roman" w:eastAsia="Times New Roman" w:hAnsi="Times New Roman" w:cs="Times New Roman"/>
          <w:b/>
          <w:i/>
          <w:sz w:val="24"/>
          <w:szCs w:val="24"/>
        </w:rPr>
        <w:t>X</w:t>
      </w:r>
      <w:r>
        <w:rPr>
          <w:rFonts w:ascii="Times New Roman" w:eastAsia="Times New Roman" w:hAnsi="Times New Roman" w:cs="Times New Roman"/>
          <w:i/>
          <w:sz w:val="24"/>
          <w:szCs w:val="24"/>
        </w:rPr>
        <w:t xml:space="preserve"> are to be completed by the lesson author. </w:t>
      </w:r>
    </w:p>
    <w:p w14:paraId="705A68FF" w14:textId="77777777" w:rsidR="00C300D3" w:rsidRDefault="00E065D3">
      <w:pPr>
        <w:spacing w:after="0" w:line="276" w:lineRule="auto"/>
        <w:rPr>
          <w:rFonts w:ascii="Times New Roman" w:eastAsia="Times New Roman" w:hAnsi="Times New Roman" w:cs="Times New Roman"/>
          <w:i/>
          <w:color w:val="FF0000"/>
          <w:sz w:val="24"/>
          <w:szCs w:val="24"/>
        </w:rPr>
      </w:pP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Plan experiences and instruction to achieve the learning objective(s) within each instructional lesson. All supporting materials, such as primary source transcriptions, graphic organizers, rubrics, etc. must be linked in the lesson or provided in an appendix.</w:t>
      </w:r>
      <w:r>
        <w:rPr>
          <w:rFonts w:ascii="Times New Roman" w:eastAsia="Times New Roman" w:hAnsi="Times New Roman" w:cs="Times New Roman"/>
          <w:i/>
          <w:color w:val="FF0000"/>
          <w:sz w:val="24"/>
          <w:szCs w:val="24"/>
        </w:rPr>
        <w:t xml:space="preserve"> </w:t>
      </w:r>
    </w:p>
    <w:p w14:paraId="577AF5EC" w14:textId="77777777" w:rsidR="00C300D3" w:rsidRDefault="00C300D3">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bl>
      <w:tblPr>
        <w:tblStyle w:val="a9"/>
        <w:tblW w:w="14280"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735"/>
        <w:gridCol w:w="10545"/>
      </w:tblGrid>
      <w:tr w:rsidR="00C300D3" w14:paraId="3967E5AC" w14:textId="77777777" w:rsidTr="00E065D3">
        <w:tc>
          <w:tcPr>
            <w:tcW w:w="3735" w:type="dxa"/>
          </w:tcPr>
          <w:p w14:paraId="23393F2B" w14:textId="77777777" w:rsidR="00C300D3" w:rsidRDefault="00E065D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Title</w:t>
            </w:r>
          </w:p>
        </w:tc>
        <w:tc>
          <w:tcPr>
            <w:tcW w:w="10545" w:type="dxa"/>
          </w:tcPr>
          <w:p w14:paraId="663925B1" w14:textId="77777777" w:rsidR="00C300D3" w:rsidRDefault="00E065D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X</w:t>
            </w:r>
          </w:p>
        </w:tc>
      </w:tr>
      <w:tr w:rsidR="00C300D3" w14:paraId="28F248DD" w14:textId="77777777" w:rsidTr="00E065D3">
        <w:tc>
          <w:tcPr>
            <w:tcW w:w="3735" w:type="dxa"/>
          </w:tcPr>
          <w:p w14:paraId="61E2C050" w14:textId="77777777" w:rsidR="00C300D3" w:rsidRDefault="00E065D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Lesson Author</w:t>
            </w:r>
          </w:p>
        </w:tc>
        <w:tc>
          <w:tcPr>
            <w:tcW w:w="10545" w:type="dxa"/>
          </w:tcPr>
          <w:p w14:paraId="52F8AC2E" w14:textId="77777777" w:rsidR="00C300D3" w:rsidRDefault="00E065D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X</w:t>
            </w:r>
          </w:p>
        </w:tc>
      </w:tr>
      <w:tr w:rsidR="00C300D3" w14:paraId="34CD5F15" w14:textId="77777777" w:rsidTr="00E065D3">
        <w:tc>
          <w:tcPr>
            <w:tcW w:w="3735" w:type="dxa"/>
          </w:tcPr>
          <w:p w14:paraId="71E20C31" w14:textId="77777777" w:rsidR="00C300D3" w:rsidRDefault="00E065D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Grade Level</w:t>
            </w:r>
          </w:p>
        </w:tc>
        <w:tc>
          <w:tcPr>
            <w:tcW w:w="10545" w:type="dxa"/>
          </w:tcPr>
          <w:p w14:paraId="07FA9FB4" w14:textId="77777777" w:rsidR="00C300D3" w:rsidRDefault="00E065D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X    </w:t>
            </w:r>
          </w:p>
        </w:tc>
      </w:tr>
      <w:tr w:rsidR="00C300D3" w14:paraId="16C9AD85" w14:textId="77777777" w:rsidTr="00E065D3">
        <w:tc>
          <w:tcPr>
            <w:tcW w:w="3735" w:type="dxa"/>
          </w:tcPr>
          <w:p w14:paraId="45C5864A" w14:textId="77777777" w:rsidR="00C300D3" w:rsidRDefault="00E065D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Lesson Length/Time</w:t>
            </w:r>
          </w:p>
        </w:tc>
        <w:tc>
          <w:tcPr>
            <w:tcW w:w="10545" w:type="dxa"/>
          </w:tcPr>
          <w:p w14:paraId="45BDA0AC" w14:textId="77777777" w:rsidR="00C300D3" w:rsidRDefault="00E065D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X</w:t>
            </w:r>
          </w:p>
        </w:tc>
      </w:tr>
      <w:tr w:rsidR="00C300D3" w14:paraId="63988DD7" w14:textId="77777777" w:rsidTr="00E065D3">
        <w:tc>
          <w:tcPr>
            <w:tcW w:w="3735" w:type="dxa"/>
          </w:tcPr>
          <w:p w14:paraId="52128249" w14:textId="77777777" w:rsidR="00C300D3" w:rsidRDefault="00E065D3">
            <w:pPr>
              <w:spacing w:after="80"/>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Theme(s)</w:t>
            </w:r>
          </w:p>
          <w:p w14:paraId="2B1D027D" w14:textId="77777777" w:rsidR="00C300D3" w:rsidRDefault="00E065D3">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Which overarching course theme(s) will guide this lesson?</w:t>
            </w:r>
          </w:p>
        </w:tc>
        <w:tc>
          <w:tcPr>
            <w:tcW w:w="10545" w:type="dxa"/>
          </w:tcPr>
          <w:p w14:paraId="12F53254" w14:textId="77777777" w:rsidR="00C300D3" w:rsidRDefault="00E065D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X</w:t>
            </w:r>
          </w:p>
        </w:tc>
      </w:tr>
      <w:tr w:rsidR="00C300D3" w14:paraId="03FE311D" w14:textId="77777777" w:rsidTr="00E065D3">
        <w:trPr>
          <w:trHeight w:val="593"/>
        </w:trPr>
        <w:tc>
          <w:tcPr>
            <w:tcW w:w="3735" w:type="dxa"/>
          </w:tcPr>
          <w:p w14:paraId="6E865C53" w14:textId="77777777" w:rsidR="00C300D3" w:rsidRDefault="00E065D3">
            <w:pPr>
              <w:spacing w:after="8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Standard(s) </w:t>
            </w:r>
          </w:p>
          <w:p w14:paraId="3390D995" w14:textId="77777777" w:rsidR="00C300D3" w:rsidRDefault="00E065D3">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What </w:t>
            </w:r>
            <w:hyperlink r:id="rId6">
              <w:r>
                <w:rPr>
                  <w:rFonts w:ascii="Times New Roman" w:eastAsia="Times New Roman" w:hAnsi="Times New Roman" w:cs="Times New Roman"/>
                  <w:i/>
                  <w:color w:val="1155CC"/>
                  <w:sz w:val="24"/>
                  <w:szCs w:val="24"/>
                  <w:u w:val="single"/>
                </w:rPr>
                <w:t>2019 South Carolina Social Studies College- and Career-Ready Standards</w:t>
              </w:r>
            </w:hyperlink>
            <w:r>
              <w:rPr>
                <w:rFonts w:ascii="Times New Roman" w:eastAsia="Times New Roman" w:hAnsi="Times New Roman" w:cs="Times New Roman"/>
                <w:i/>
                <w:sz w:val="24"/>
                <w:szCs w:val="24"/>
              </w:rPr>
              <w:t xml:space="preserve"> (SCSSCCR) is the focus for this lesson?</w:t>
            </w:r>
          </w:p>
        </w:tc>
        <w:tc>
          <w:tcPr>
            <w:tcW w:w="10545" w:type="dxa"/>
          </w:tcPr>
          <w:p w14:paraId="56F805AA" w14:textId="77777777" w:rsidR="00C300D3" w:rsidRDefault="00E065D3">
            <w:pPr>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X</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Please include the entire standard and indicator.</w:t>
            </w:r>
          </w:p>
        </w:tc>
      </w:tr>
      <w:tr w:rsidR="00C300D3" w14:paraId="79C11E6D" w14:textId="77777777" w:rsidTr="00E065D3">
        <w:trPr>
          <w:trHeight w:val="148"/>
        </w:trPr>
        <w:tc>
          <w:tcPr>
            <w:tcW w:w="3735" w:type="dxa"/>
          </w:tcPr>
          <w:p w14:paraId="49AEDDA8" w14:textId="77777777" w:rsidR="00C300D3" w:rsidRDefault="00E065D3">
            <w:pPr>
              <w:pBdr>
                <w:top w:val="nil"/>
                <w:left w:val="nil"/>
                <w:bottom w:val="nil"/>
                <w:right w:val="nil"/>
                <w:between w:val="nil"/>
              </w:pBdr>
              <w:spacing w:after="80"/>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Lesson Purpose/</w:t>
            </w:r>
            <w:r>
              <w:rPr>
                <w:rFonts w:ascii="Times New Roman" w:eastAsia="Times New Roman" w:hAnsi="Times New Roman" w:cs="Times New Roman"/>
                <w:b/>
                <w:color w:val="000000"/>
                <w:sz w:val="24"/>
                <w:szCs w:val="24"/>
              </w:rPr>
              <w:t xml:space="preserve">Learning Objective(s) aligned to the 2019 </w:t>
            </w:r>
            <w:r>
              <w:rPr>
                <w:rFonts w:ascii="Times New Roman" w:eastAsia="Times New Roman" w:hAnsi="Times New Roman" w:cs="Times New Roman"/>
                <w:b/>
                <w:sz w:val="24"/>
                <w:szCs w:val="24"/>
              </w:rPr>
              <w:t>SCSSCCR</w:t>
            </w:r>
            <w:r>
              <w:rPr>
                <w:rFonts w:ascii="Times New Roman" w:eastAsia="Times New Roman" w:hAnsi="Times New Roman" w:cs="Times New Roman"/>
                <w:b/>
                <w:color w:val="000000"/>
                <w:sz w:val="24"/>
                <w:szCs w:val="24"/>
              </w:rPr>
              <w:t xml:space="preserve"> Standards</w:t>
            </w:r>
          </w:p>
          <w:p w14:paraId="547A51BE" w14:textId="77777777" w:rsidR="00C300D3" w:rsidRDefault="00E065D3">
            <w:pPr>
              <w:pBdr>
                <w:top w:val="nil"/>
                <w:left w:val="nil"/>
                <w:bottom w:val="nil"/>
                <w:right w:val="nil"/>
                <w:between w:val="nil"/>
              </w:pBdr>
              <w:spacing w:after="16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What will the student</w:t>
            </w:r>
            <w:r>
              <w:rPr>
                <w:rFonts w:ascii="Times New Roman" w:eastAsia="Times New Roman" w:hAnsi="Times New Roman" w:cs="Times New Roman"/>
                <w:i/>
                <w:sz w:val="24"/>
                <w:szCs w:val="24"/>
              </w:rPr>
              <w:t xml:space="preserve">s know and </w:t>
            </w:r>
            <w:r>
              <w:rPr>
                <w:rFonts w:ascii="Times New Roman" w:eastAsia="Times New Roman" w:hAnsi="Times New Roman" w:cs="Times New Roman"/>
                <w:i/>
                <w:color w:val="000000"/>
                <w:sz w:val="24"/>
                <w:szCs w:val="24"/>
              </w:rPr>
              <w:t>be able to do by the end of this lesson?</w:t>
            </w:r>
          </w:p>
          <w:p w14:paraId="739ECC73" w14:textId="77777777" w:rsidR="00C300D3" w:rsidRDefault="00E065D3">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Are the Learning Objectives SMART?</w:t>
            </w:r>
          </w:p>
          <w:p w14:paraId="2E163D3B" w14:textId="77777777" w:rsidR="00C300D3" w:rsidRDefault="00E065D3">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S</w:t>
            </w:r>
            <w:r>
              <w:rPr>
                <w:rFonts w:ascii="Times New Roman" w:eastAsia="Times New Roman" w:hAnsi="Times New Roman" w:cs="Times New Roman"/>
                <w:sz w:val="24"/>
                <w:szCs w:val="24"/>
              </w:rPr>
              <w:t>pecific</w:t>
            </w:r>
          </w:p>
          <w:p w14:paraId="2637D82D" w14:textId="77777777" w:rsidR="00C300D3" w:rsidRDefault="00E065D3">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M</w:t>
            </w:r>
            <w:r>
              <w:rPr>
                <w:rFonts w:ascii="Times New Roman" w:eastAsia="Times New Roman" w:hAnsi="Times New Roman" w:cs="Times New Roman"/>
                <w:sz w:val="24"/>
                <w:szCs w:val="24"/>
              </w:rPr>
              <w:t>easurable</w:t>
            </w:r>
          </w:p>
          <w:p w14:paraId="476D04B9" w14:textId="77777777" w:rsidR="00C300D3" w:rsidRDefault="00E065D3">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ttainable</w:t>
            </w:r>
          </w:p>
          <w:p w14:paraId="3C5B06E6" w14:textId="77777777" w:rsidR="00C300D3" w:rsidRDefault="00E065D3">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R</w:t>
            </w:r>
            <w:r>
              <w:rPr>
                <w:rFonts w:ascii="Times New Roman" w:eastAsia="Times New Roman" w:hAnsi="Times New Roman" w:cs="Times New Roman"/>
                <w:sz w:val="24"/>
                <w:szCs w:val="24"/>
              </w:rPr>
              <w:t>elevant</w:t>
            </w:r>
          </w:p>
          <w:p w14:paraId="0B24694B" w14:textId="77777777" w:rsidR="00C300D3" w:rsidRDefault="00E065D3">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T</w:t>
            </w:r>
            <w:r>
              <w:rPr>
                <w:rFonts w:ascii="Times New Roman" w:eastAsia="Times New Roman" w:hAnsi="Times New Roman" w:cs="Times New Roman"/>
                <w:sz w:val="24"/>
                <w:szCs w:val="24"/>
              </w:rPr>
              <w:t>imely</w:t>
            </w:r>
            <w:r>
              <w:rPr>
                <w:rFonts w:ascii="Times New Roman" w:eastAsia="Times New Roman" w:hAnsi="Times New Roman" w:cs="Times New Roman"/>
                <w:i/>
                <w:color w:val="000000"/>
                <w:sz w:val="24"/>
                <w:szCs w:val="24"/>
              </w:rPr>
              <w:t xml:space="preserve"> </w:t>
            </w:r>
          </w:p>
        </w:tc>
        <w:tc>
          <w:tcPr>
            <w:tcW w:w="10545" w:type="dxa"/>
          </w:tcPr>
          <w:p w14:paraId="0EE81D85" w14:textId="77777777" w:rsidR="00C300D3" w:rsidRDefault="00E065D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X</w:t>
            </w:r>
          </w:p>
        </w:tc>
      </w:tr>
      <w:tr w:rsidR="00C300D3" w14:paraId="6CB2A3CA" w14:textId="77777777" w:rsidTr="00E065D3">
        <w:trPr>
          <w:trHeight w:val="148"/>
        </w:trPr>
        <w:tc>
          <w:tcPr>
            <w:tcW w:w="3735" w:type="dxa"/>
          </w:tcPr>
          <w:p w14:paraId="00B934C3" w14:textId="77777777" w:rsidR="00C300D3" w:rsidRDefault="00E065D3">
            <w:pPr>
              <w:spacing w:after="8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Success Criteria </w:t>
            </w:r>
          </w:p>
          <w:p w14:paraId="5C29C560" w14:textId="77777777" w:rsidR="00C300D3" w:rsidRDefault="00E065D3">
            <w:pPr>
              <w:rPr>
                <w:rFonts w:ascii="Times New Roman" w:eastAsia="Times New Roman" w:hAnsi="Times New Roman" w:cs="Times New Roman"/>
                <w:b/>
                <w:color w:val="000000"/>
                <w:sz w:val="24"/>
                <w:szCs w:val="24"/>
              </w:rPr>
            </w:pPr>
            <w:r>
              <w:rPr>
                <w:rFonts w:ascii="Times New Roman" w:eastAsia="Times New Roman" w:hAnsi="Times New Roman" w:cs="Times New Roman"/>
                <w:i/>
                <w:sz w:val="24"/>
                <w:szCs w:val="24"/>
              </w:rPr>
              <w:t>What criteria must students meet to demonstrate mastery of the learning objective(s)?</w:t>
            </w:r>
          </w:p>
        </w:tc>
        <w:tc>
          <w:tcPr>
            <w:tcW w:w="10545" w:type="dxa"/>
          </w:tcPr>
          <w:p w14:paraId="4985D7FB" w14:textId="77777777" w:rsidR="00C300D3" w:rsidRDefault="00E065D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X</w:t>
            </w:r>
          </w:p>
          <w:p w14:paraId="2EBB90E6" w14:textId="77777777" w:rsidR="00C300D3" w:rsidRDefault="00C300D3">
            <w:pPr>
              <w:rPr>
                <w:rFonts w:ascii="Times New Roman" w:eastAsia="Times New Roman" w:hAnsi="Times New Roman" w:cs="Times New Roman"/>
                <w:i/>
                <w:sz w:val="24"/>
                <w:szCs w:val="24"/>
                <w:highlight w:val="green"/>
              </w:rPr>
            </w:pPr>
          </w:p>
        </w:tc>
      </w:tr>
      <w:tr w:rsidR="00C300D3" w14:paraId="31B98ECA" w14:textId="77777777" w:rsidTr="00E065D3">
        <w:trPr>
          <w:trHeight w:val="148"/>
        </w:trPr>
        <w:tc>
          <w:tcPr>
            <w:tcW w:w="3735" w:type="dxa"/>
          </w:tcPr>
          <w:p w14:paraId="1C426D3A" w14:textId="77777777" w:rsidR="00C300D3" w:rsidRDefault="00E065D3">
            <w:pPr>
              <w:spacing w:after="80"/>
              <w:rPr>
                <w:rFonts w:ascii="Times New Roman" w:eastAsia="Times New Roman" w:hAnsi="Times New Roman" w:cs="Times New Roman"/>
                <w:b/>
                <w:sz w:val="24"/>
                <w:szCs w:val="24"/>
              </w:rPr>
            </w:pPr>
            <w:r>
              <w:rPr>
                <w:rFonts w:ascii="Times New Roman" w:eastAsia="Times New Roman" w:hAnsi="Times New Roman" w:cs="Times New Roman"/>
                <w:b/>
                <w:sz w:val="24"/>
                <w:szCs w:val="24"/>
              </w:rPr>
              <w:t>Setting the Purpose and Activating Strategy</w:t>
            </w:r>
          </w:p>
          <w:p w14:paraId="3B6512D4" w14:textId="77777777" w:rsidR="00C300D3" w:rsidRDefault="00E065D3">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How does the strategy grab students’ attention and activate their learning?</w:t>
            </w:r>
          </w:p>
          <w:p w14:paraId="2F9010CE" w14:textId="77777777" w:rsidR="00C300D3" w:rsidRDefault="00C300D3">
            <w:pPr>
              <w:rPr>
                <w:rFonts w:ascii="Times New Roman" w:eastAsia="Times New Roman" w:hAnsi="Times New Roman" w:cs="Times New Roman"/>
                <w:i/>
                <w:sz w:val="24"/>
                <w:szCs w:val="24"/>
              </w:rPr>
            </w:pPr>
          </w:p>
          <w:p w14:paraId="44E174BE" w14:textId="77777777" w:rsidR="00C300D3" w:rsidRDefault="00E065D3">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What will students do to make connections to prior knowledge?</w:t>
            </w:r>
          </w:p>
        </w:tc>
        <w:tc>
          <w:tcPr>
            <w:tcW w:w="10545" w:type="dxa"/>
          </w:tcPr>
          <w:p w14:paraId="184888EC" w14:textId="77777777" w:rsidR="00C300D3" w:rsidRDefault="00E065D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X</w:t>
            </w:r>
          </w:p>
        </w:tc>
      </w:tr>
      <w:tr w:rsidR="00C300D3" w14:paraId="2D9D2D8C" w14:textId="77777777" w:rsidTr="00E065D3">
        <w:trPr>
          <w:trHeight w:val="148"/>
        </w:trPr>
        <w:tc>
          <w:tcPr>
            <w:tcW w:w="3735" w:type="dxa"/>
          </w:tcPr>
          <w:p w14:paraId="36A7B90B" w14:textId="77777777" w:rsidR="00C300D3" w:rsidRDefault="00E065D3">
            <w:pPr>
              <w:spacing w:after="80"/>
              <w:rPr>
                <w:rFonts w:ascii="Times New Roman" w:eastAsia="Times New Roman" w:hAnsi="Times New Roman" w:cs="Times New Roman"/>
                <w:b/>
                <w:sz w:val="20"/>
                <w:szCs w:val="20"/>
              </w:rPr>
            </w:pPr>
            <w:r>
              <w:rPr>
                <w:rFonts w:ascii="Times New Roman" w:eastAsia="Times New Roman" w:hAnsi="Times New Roman" w:cs="Times New Roman"/>
                <w:b/>
                <w:sz w:val="24"/>
                <w:szCs w:val="24"/>
              </w:rPr>
              <w:t>Instructional Sequence</w:t>
            </w:r>
          </w:p>
          <w:p w14:paraId="5B72B6C8" w14:textId="77777777" w:rsidR="00C300D3" w:rsidRDefault="00E065D3">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Describe the steps of the lesson including all required academic and classroom materials.</w:t>
            </w:r>
          </w:p>
          <w:p w14:paraId="5ADB040D" w14:textId="77777777" w:rsidR="00C300D3" w:rsidRDefault="00C300D3">
            <w:pPr>
              <w:rPr>
                <w:rFonts w:ascii="Times New Roman" w:eastAsia="Times New Roman" w:hAnsi="Times New Roman" w:cs="Times New Roman"/>
                <w:i/>
                <w:sz w:val="20"/>
                <w:szCs w:val="20"/>
              </w:rPr>
            </w:pPr>
          </w:p>
          <w:p w14:paraId="1F37480F" w14:textId="77777777" w:rsidR="00C300D3" w:rsidRDefault="00E065D3">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Are the materials for this lesson age-appropriate? Do the materials explore a variety of perspectives?</w:t>
            </w:r>
          </w:p>
          <w:p w14:paraId="26D4190E" w14:textId="77777777" w:rsidR="00C300D3" w:rsidRDefault="00C300D3">
            <w:pPr>
              <w:rPr>
                <w:rFonts w:ascii="Times New Roman" w:eastAsia="Times New Roman" w:hAnsi="Times New Roman" w:cs="Times New Roman"/>
                <w:i/>
                <w:sz w:val="20"/>
                <w:szCs w:val="20"/>
              </w:rPr>
            </w:pPr>
          </w:p>
          <w:p w14:paraId="31D1EB01" w14:textId="77777777" w:rsidR="00C300D3" w:rsidRDefault="00E065D3">
            <w:pPr>
              <w:rPr>
                <w:rFonts w:ascii="Times New Roman" w:eastAsia="Times New Roman" w:hAnsi="Times New Roman" w:cs="Times New Roman"/>
                <w:i/>
                <w:sz w:val="24"/>
                <w:szCs w:val="24"/>
                <w:highlight w:val="yellow"/>
              </w:rPr>
            </w:pPr>
            <w:r>
              <w:rPr>
                <w:rFonts w:ascii="Times New Roman" w:eastAsia="Times New Roman" w:hAnsi="Times New Roman" w:cs="Times New Roman"/>
                <w:i/>
                <w:sz w:val="24"/>
                <w:szCs w:val="24"/>
              </w:rPr>
              <w:t>Does the rigor of the lesson meet the depth of the standards?</w:t>
            </w:r>
          </w:p>
          <w:p w14:paraId="5D3152B0" w14:textId="77777777" w:rsidR="00C300D3" w:rsidRDefault="00C300D3">
            <w:pPr>
              <w:rPr>
                <w:rFonts w:ascii="Times New Roman" w:eastAsia="Times New Roman" w:hAnsi="Times New Roman" w:cs="Times New Roman"/>
                <w:i/>
                <w:sz w:val="20"/>
                <w:szCs w:val="20"/>
              </w:rPr>
            </w:pPr>
          </w:p>
          <w:p w14:paraId="483E1529" w14:textId="77777777" w:rsidR="00C300D3" w:rsidRDefault="00E065D3">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How are the skills identified in the standard(s) being used in the lesson?</w:t>
            </w:r>
          </w:p>
          <w:p w14:paraId="10BE9CF7" w14:textId="77777777" w:rsidR="00C300D3" w:rsidRDefault="00C300D3">
            <w:pPr>
              <w:rPr>
                <w:rFonts w:ascii="Times New Roman" w:eastAsia="Times New Roman" w:hAnsi="Times New Roman" w:cs="Times New Roman"/>
                <w:i/>
                <w:sz w:val="20"/>
                <w:szCs w:val="20"/>
              </w:rPr>
            </w:pPr>
          </w:p>
          <w:p w14:paraId="7B9865C0" w14:textId="77777777" w:rsidR="00C300D3" w:rsidRDefault="00E065D3">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Does the lesson allow for collaborative and/or independent practice?</w:t>
            </w:r>
          </w:p>
          <w:p w14:paraId="20847588" w14:textId="77777777" w:rsidR="00C300D3" w:rsidRDefault="00C300D3">
            <w:pPr>
              <w:rPr>
                <w:rFonts w:ascii="Times New Roman" w:eastAsia="Times New Roman" w:hAnsi="Times New Roman" w:cs="Times New Roman"/>
                <w:i/>
                <w:sz w:val="20"/>
                <w:szCs w:val="20"/>
              </w:rPr>
            </w:pPr>
          </w:p>
          <w:p w14:paraId="149DA2C6" w14:textId="77777777" w:rsidR="00C300D3" w:rsidRDefault="00E065D3">
            <w:pPr>
              <w:spacing w:line="259" w:lineRule="auto"/>
              <w:rPr>
                <w:rFonts w:ascii="Times New Roman" w:eastAsia="Times New Roman" w:hAnsi="Times New Roman" w:cs="Times New Roman"/>
                <w:i/>
                <w:sz w:val="24"/>
                <w:szCs w:val="24"/>
                <w:highlight w:val="magenta"/>
              </w:rPr>
            </w:pPr>
            <w:r>
              <w:rPr>
                <w:rFonts w:ascii="Times New Roman" w:eastAsia="Times New Roman" w:hAnsi="Times New Roman" w:cs="Times New Roman"/>
                <w:i/>
                <w:sz w:val="24"/>
                <w:szCs w:val="24"/>
              </w:rPr>
              <w:t>Are there formative assessment opportunities throughout the lesson?</w:t>
            </w:r>
          </w:p>
        </w:tc>
        <w:tc>
          <w:tcPr>
            <w:tcW w:w="10545" w:type="dxa"/>
          </w:tcPr>
          <w:p w14:paraId="7E7A3A87" w14:textId="77777777" w:rsidR="00C300D3" w:rsidRDefault="00E065D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X </w:t>
            </w:r>
          </w:p>
          <w:p w14:paraId="32243A84" w14:textId="77777777" w:rsidR="00C300D3" w:rsidRDefault="00C300D3">
            <w:pPr>
              <w:spacing w:line="259" w:lineRule="auto"/>
              <w:rPr>
                <w:rFonts w:ascii="Times New Roman" w:eastAsia="Times New Roman" w:hAnsi="Times New Roman" w:cs="Times New Roman"/>
                <w:i/>
                <w:sz w:val="24"/>
                <w:szCs w:val="24"/>
                <w:highlight w:val="green"/>
              </w:rPr>
            </w:pPr>
          </w:p>
          <w:p w14:paraId="32E59BF7" w14:textId="77777777" w:rsidR="00C300D3" w:rsidRDefault="00C300D3">
            <w:pPr>
              <w:rPr>
                <w:rFonts w:ascii="Times New Roman" w:eastAsia="Times New Roman" w:hAnsi="Times New Roman" w:cs="Times New Roman"/>
                <w:i/>
                <w:sz w:val="24"/>
                <w:szCs w:val="24"/>
                <w:shd w:val="clear" w:color="auto" w:fill="4A86E8"/>
              </w:rPr>
            </w:pPr>
          </w:p>
        </w:tc>
      </w:tr>
      <w:tr w:rsidR="00C300D3" w14:paraId="12794E41" w14:textId="77777777" w:rsidTr="00E065D3">
        <w:trPr>
          <w:trHeight w:val="148"/>
        </w:trPr>
        <w:tc>
          <w:tcPr>
            <w:tcW w:w="3735" w:type="dxa"/>
          </w:tcPr>
          <w:p w14:paraId="01E90D09" w14:textId="77777777" w:rsidR="00C300D3" w:rsidRDefault="00E065D3">
            <w:pPr>
              <w:spacing w:after="8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Differentiation and Extension</w:t>
            </w:r>
          </w:p>
          <w:p w14:paraId="64A5B615" w14:textId="77777777" w:rsidR="00C300D3" w:rsidRDefault="00E065D3">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How can the information gained from formative assessments throughout the lesson be used to differentiate and/or extend student learning?</w:t>
            </w:r>
          </w:p>
        </w:tc>
        <w:tc>
          <w:tcPr>
            <w:tcW w:w="10545" w:type="dxa"/>
          </w:tcPr>
          <w:p w14:paraId="44473D17" w14:textId="77777777" w:rsidR="00C300D3" w:rsidRDefault="00E065D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X</w:t>
            </w:r>
          </w:p>
          <w:p w14:paraId="7BFF76B1" w14:textId="77777777" w:rsidR="00C300D3" w:rsidRDefault="00C300D3">
            <w:pPr>
              <w:rPr>
                <w:rFonts w:ascii="Times New Roman" w:eastAsia="Times New Roman" w:hAnsi="Times New Roman" w:cs="Times New Roman"/>
                <w:sz w:val="24"/>
                <w:szCs w:val="24"/>
              </w:rPr>
            </w:pPr>
          </w:p>
        </w:tc>
      </w:tr>
      <w:tr w:rsidR="00C300D3" w14:paraId="5B914CDF" w14:textId="77777777" w:rsidTr="00E065D3">
        <w:trPr>
          <w:trHeight w:val="148"/>
        </w:trPr>
        <w:tc>
          <w:tcPr>
            <w:tcW w:w="3735" w:type="dxa"/>
          </w:tcPr>
          <w:p w14:paraId="52BBC118" w14:textId="77777777" w:rsidR="00C300D3" w:rsidRDefault="00E065D3">
            <w:pPr>
              <w:spacing w:after="80"/>
              <w:rPr>
                <w:rFonts w:ascii="Times New Roman" w:eastAsia="Times New Roman" w:hAnsi="Times New Roman" w:cs="Times New Roman"/>
                <w:i/>
                <w:sz w:val="24"/>
                <w:szCs w:val="24"/>
              </w:rPr>
            </w:pPr>
            <w:r>
              <w:rPr>
                <w:rFonts w:ascii="Times New Roman" w:eastAsia="Times New Roman" w:hAnsi="Times New Roman" w:cs="Times New Roman"/>
                <w:b/>
                <w:sz w:val="24"/>
                <w:szCs w:val="24"/>
              </w:rPr>
              <w:t>Assessment/Product</w:t>
            </w:r>
          </w:p>
          <w:p w14:paraId="07EB9961" w14:textId="77777777" w:rsidR="00C300D3" w:rsidRDefault="00E065D3">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What will students </w:t>
            </w:r>
            <w:r>
              <w:rPr>
                <w:rFonts w:ascii="Times New Roman" w:eastAsia="Times New Roman" w:hAnsi="Times New Roman" w:cs="Times New Roman"/>
                <w:b/>
                <w:i/>
                <w:sz w:val="24"/>
                <w:szCs w:val="24"/>
              </w:rPr>
              <w:t>do, say, make, or write</w:t>
            </w:r>
            <w:r>
              <w:rPr>
                <w:rFonts w:ascii="Times New Roman" w:eastAsia="Times New Roman" w:hAnsi="Times New Roman" w:cs="Times New Roman"/>
                <w:i/>
                <w:sz w:val="24"/>
                <w:szCs w:val="24"/>
              </w:rPr>
              <w:t xml:space="preserve"> to show evidence of their learning and demonstrate mastery?</w:t>
            </w:r>
          </w:p>
          <w:p w14:paraId="7467C1AD" w14:textId="77777777" w:rsidR="00C300D3" w:rsidRDefault="00C300D3">
            <w:pPr>
              <w:rPr>
                <w:rFonts w:ascii="Times New Roman" w:eastAsia="Times New Roman" w:hAnsi="Times New Roman" w:cs="Times New Roman"/>
                <w:i/>
                <w:sz w:val="24"/>
                <w:szCs w:val="24"/>
              </w:rPr>
            </w:pPr>
          </w:p>
          <w:p w14:paraId="4B7E06D4" w14:textId="77777777" w:rsidR="00C300D3" w:rsidRDefault="00E065D3">
            <w:pPr>
              <w:rPr>
                <w:rFonts w:ascii="Times New Roman" w:eastAsia="Times New Roman" w:hAnsi="Times New Roman" w:cs="Times New Roman"/>
                <w:i/>
                <w:sz w:val="24"/>
                <w:szCs w:val="24"/>
                <w:highlight w:val="red"/>
              </w:rPr>
            </w:pPr>
            <w:r>
              <w:rPr>
                <w:rFonts w:ascii="Times New Roman" w:eastAsia="Times New Roman" w:hAnsi="Times New Roman" w:cs="Times New Roman"/>
                <w:i/>
                <w:sz w:val="24"/>
                <w:szCs w:val="24"/>
              </w:rPr>
              <w:t xml:space="preserve">Does the rigor of the assessment or product match the depth of the content and skill in the standard(s)? </w:t>
            </w:r>
          </w:p>
        </w:tc>
        <w:tc>
          <w:tcPr>
            <w:tcW w:w="10545" w:type="dxa"/>
          </w:tcPr>
          <w:p w14:paraId="3CD8CBF5" w14:textId="77777777" w:rsidR="00C300D3" w:rsidRDefault="00E065D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X</w:t>
            </w:r>
          </w:p>
          <w:p w14:paraId="641540C8" w14:textId="77777777" w:rsidR="00C300D3" w:rsidRDefault="00C300D3">
            <w:pPr>
              <w:rPr>
                <w:rFonts w:ascii="Times New Roman" w:eastAsia="Times New Roman" w:hAnsi="Times New Roman" w:cs="Times New Roman"/>
                <w:i/>
                <w:sz w:val="24"/>
                <w:szCs w:val="24"/>
                <w:highlight w:val="green"/>
              </w:rPr>
            </w:pPr>
          </w:p>
          <w:p w14:paraId="1E631D23" w14:textId="77777777" w:rsidR="00C300D3" w:rsidRDefault="00C300D3">
            <w:pPr>
              <w:rPr>
                <w:rFonts w:ascii="Times New Roman" w:eastAsia="Times New Roman" w:hAnsi="Times New Roman" w:cs="Times New Roman"/>
                <w:i/>
                <w:sz w:val="24"/>
                <w:szCs w:val="24"/>
              </w:rPr>
            </w:pPr>
          </w:p>
          <w:p w14:paraId="5B619171" w14:textId="77777777" w:rsidR="00C300D3" w:rsidRDefault="00C300D3">
            <w:pPr>
              <w:rPr>
                <w:rFonts w:ascii="Times New Roman" w:eastAsia="Times New Roman" w:hAnsi="Times New Roman" w:cs="Times New Roman"/>
                <w:sz w:val="24"/>
                <w:szCs w:val="24"/>
              </w:rPr>
            </w:pPr>
          </w:p>
          <w:p w14:paraId="49159210" w14:textId="77777777" w:rsidR="00C300D3" w:rsidRDefault="00C300D3">
            <w:pPr>
              <w:rPr>
                <w:rFonts w:ascii="Times New Roman" w:eastAsia="Times New Roman" w:hAnsi="Times New Roman" w:cs="Times New Roman"/>
                <w:sz w:val="24"/>
                <w:szCs w:val="24"/>
                <w:highlight w:val="green"/>
              </w:rPr>
            </w:pPr>
          </w:p>
        </w:tc>
      </w:tr>
      <w:tr w:rsidR="00C300D3" w14:paraId="60B7CCCC" w14:textId="77777777" w:rsidTr="00E065D3">
        <w:trPr>
          <w:trHeight w:val="148"/>
        </w:trPr>
        <w:tc>
          <w:tcPr>
            <w:tcW w:w="3735" w:type="dxa"/>
          </w:tcPr>
          <w:p w14:paraId="703EF7C7" w14:textId="77777777" w:rsidR="00C300D3" w:rsidRDefault="00E065D3">
            <w:pPr>
              <w:spacing w:after="80"/>
              <w:rPr>
                <w:rFonts w:ascii="Times New Roman" w:eastAsia="Times New Roman" w:hAnsi="Times New Roman" w:cs="Times New Roman"/>
                <w:i/>
                <w:sz w:val="24"/>
                <w:szCs w:val="24"/>
                <w:highlight w:val="magenta"/>
              </w:rPr>
            </w:pPr>
            <w:r>
              <w:rPr>
                <w:rFonts w:ascii="Times New Roman" w:eastAsia="Times New Roman" w:hAnsi="Times New Roman" w:cs="Times New Roman"/>
                <w:b/>
                <w:sz w:val="24"/>
                <w:szCs w:val="24"/>
              </w:rPr>
              <w:t>Lesson Reflection/Closure</w:t>
            </w:r>
          </w:p>
          <w:p w14:paraId="3AB4754B" w14:textId="77777777" w:rsidR="00C300D3" w:rsidRDefault="00E065D3">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Consider summarizing strategies that allow:</w:t>
            </w:r>
          </w:p>
          <w:p w14:paraId="38049C95" w14:textId="77777777" w:rsidR="00C300D3" w:rsidRDefault="00E065D3">
            <w:pPr>
              <w:numPr>
                <w:ilvl w:val="0"/>
                <w:numId w:val="2"/>
              </w:num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teachers to check for understanding to inform future </w:t>
            </w:r>
            <w:proofErr w:type="gramStart"/>
            <w:r>
              <w:rPr>
                <w:rFonts w:ascii="Times New Roman" w:eastAsia="Times New Roman" w:hAnsi="Times New Roman" w:cs="Times New Roman"/>
                <w:i/>
                <w:sz w:val="24"/>
                <w:szCs w:val="24"/>
              </w:rPr>
              <w:t>instruction;</w:t>
            </w:r>
            <w:proofErr w:type="gramEnd"/>
          </w:p>
          <w:p w14:paraId="23F7CDE8" w14:textId="77777777" w:rsidR="00C300D3" w:rsidRDefault="00E065D3">
            <w:pPr>
              <w:numPr>
                <w:ilvl w:val="0"/>
                <w:numId w:val="2"/>
              </w:num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students to reflect on and organize their </w:t>
            </w:r>
            <w:proofErr w:type="gramStart"/>
            <w:r>
              <w:rPr>
                <w:rFonts w:ascii="Times New Roman" w:eastAsia="Times New Roman" w:hAnsi="Times New Roman" w:cs="Times New Roman"/>
                <w:i/>
                <w:sz w:val="24"/>
                <w:szCs w:val="24"/>
              </w:rPr>
              <w:t>learning;</w:t>
            </w:r>
            <w:proofErr w:type="gramEnd"/>
          </w:p>
          <w:p w14:paraId="74A30596" w14:textId="77777777" w:rsidR="00C300D3" w:rsidRDefault="00E065D3">
            <w:pPr>
              <w:numPr>
                <w:ilvl w:val="0"/>
                <w:numId w:val="2"/>
              </w:numPr>
              <w:rPr>
                <w:rFonts w:ascii="Times New Roman" w:eastAsia="Times New Roman" w:hAnsi="Times New Roman" w:cs="Times New Roman"/>
                <w:i/>
                <w:sz w:val="24"/>
                <w:szCs w:val="24"/>
              </w:rPr>
            </w:pPr>
            <w:r>
              <w:rPr>
                <w:rFonts w:ascii="Times New Roman" w:eastAsia="Times New Roman" w:hAnsi="Times New Roman" w:cs="Times New Roman"/>
                <w:i/>
                <w:sz w:val="24"/>
                <w:szCs w:val="24"/>
              </w:rPr>
              <w:t>students to draw conclusions and make meaningful connections</w:t>
            </w:r>
          </w:p>
        </w:tc>
        <w:tc>
          <w:tcPr>
            <w:tcW w:w="10545" w:type="dxa"/>
          </w:tcPr>
          <w:p w14:paraId="2D1A3033" w14:textId="77777777" w:rsidR="00C300D3" w:rsidRDefault="00E065D3">
            <w:pPr>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X </w:t>
            </w:r>
          </w:p>
        </w:tc>
      </w:tr>
      <w:tr w:rsidR="00E065D3" w14:paraId="4F59B3AA" w14:textId="77777777" w:rsidTr="00E065D3">
        <w:tc>
          <w:tcPr>
            <w:tcW w:w="14280" w:type="dxa"/>
            <w:gridSpan w:val="2"/>
            <w:shd w:val="clear" w:color="auto" w:fill="D5DCE4"/>
          </w:tcPr>
          <w:p w14:paraId="063897C3" w14:textId="77777777" w:rsidR="00E065D3" w:rsidRDefault="00E065D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Additional questions to consider when planning:</w:t>
            </w:r>
          </w:p>
          <w:p w14:paraId="4422CBA9" w14:textId="77777777" w:rsidR="00E065D3" w:rsidRDefault="00E065D3">
            <w:pPr>
              <w:numPr>
                <w:ilvl w:val="0"/>
                <w:numId w:val="1"/>
              </w:num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Does the lesson incorporate the historic </w:t>
            </w:r>
            <w:proofErr w:type="gramStart"/>
            <w:r>
              <w:rPr>
                <w:rFonts w:ascii="Times New Roman" w:eastAsia="Times New Roman" w:hAnsi="Times New Roman" w:cs="Times New Roman"/>
                <w:sz w:val="24"/>
                <w:szCs w:val="24"/>
              </w:rPr>
              <w:t>site</w:t>
            </w:r>
            <w:proofErr w:type="gramEnd"/>
            <w:r>
              <w:rPr>
                <w:rFonts w:ascii="Times New Roman" w:eastAsia="Times New Roman" w:hAnsi="Times New Roman" w:cs="Times New Roman"/>
                <w:sz w:val="24"/>
                <w:szCs w:val="24"/>
              </w:rPr>
              <w:t xml:space="preserve"> or the professional learning provided to grant participants?</w:t>
            </w:r>
          </w:p>
          <w:p w14:paraId="05EBF89A" w14:textId="77777777" w:rsidR="00E065D3" w:rsidRDefault="00E065D3">
            <w:pPr>
              <w:numPr>
                <w:ilvl w:val="0"/>
                <w:numId w:val="1"/>
              </w:numPr>
              <w:pBdr>
                <w:top w:val="nil"/>
                <w:left w:val="nil"/>
                <w:bottom w:val="nil"/>
                <w:right w:val="nil"/>
                <w:between w:val="nil"/>
              </w:pBdr>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Does the lesson plan include student engagement opportunities?</w:t>
            </w:r>
          </w:p>
          <w:p w14:paraId="48ACD621" w14:textId="77777777" w:rsidR="00E065D3" w:rsidRDefault="00E065D3">
            <w:pPr>
              <w:numPr>
                <w:ilvl w:val="0"/>
                <w:numId w:val="1"/>
              </w:num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Does the lesson provide opportunities for students to:</w:t>
            </w:r>
          </w:p>
          <w:p w14:paraId="299F93F2" w14:textId="77777777" w:rsidR="00E065D3" w:rsidRDefault="00E065D3">
            <w:pPr>
              <w:numPr>
                <w:ilvl w:val="1"/>
                <w:numId w:val="1"/>
              </w:num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explore multiple </w:t>
            </w:r>
            <w:proofErr w:type="gramStart"/>
            <w:r>
              <w:rPr>
                <w:rFonts w:ascii="Times New Roman" w:eastAsia="Times New Roman" w:hAnsi="Times New Roman" w:cs="Times New Roman"/>
                <w:sz w:val="24"/>
                <w:szCs w:val="24"/>
              </w:rPr>
              <w:t>perspectives;</w:t>
            </w:r>
            <w:proofErr w:type="gramEnd"/>
          </w:p>
          <w:p w14:paraId="69FB6A3A" w14:textId="77777777" w:rsidR="00E065D3" w:rsidRDefault="00E065D3">
            <w:pPr>
              <w:numPr>
                <w:ilvl w:val="1"/>
                <w:numId w:val="1"/>
              </w:num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authenticate and corroborate sources; and </w:t>
            </w:r>
          </w:p>
          <w:p w14:paraId="6D271F90" w14:textId="77777777" w:rsidR="00E065D3" w:rsidRDefault="00E065D3">
            <w:pPr>
              <w:numPr>
                <w:ilvl w:val="1"/>
                <w:numId w:val="1"/>
              </w:num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develop and answer their own or teacher-created inquiry questions?</w:t>
            </w:r>
          </w:p>
          <w:p w14:paraId="10F2D81E" w14:textId="77777777" w:rsidR="00E065D3" w:rsidRDefault="00E065D3">
            <w:pPr>
              <w:numPr>
                <w:ilvl w:val="0"/>
                <w:numId w:val="1"/>
              </w:num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Are there opportunities to enhance the lesson with a multidisciplinary approach?</w:t>
            </w:r>
          </w:p>
        </w:tc>
      </w:tr>
    </w:tbl>
    <w:p w14:paraId="3F4E6683" w14:textId="77777777" w:rsidR="00C300D3" w:rsidRDefault="00C300D3">
      <w:pPr>
        <w:rPr>
          <w:rFonts w:ascii="Times New Roman" w:eastAsia="Times New Roman" w:hAnsi="Times New Roman" w:cs="Times New Roman"/>
          <w:sz w:val="24"/>
          <w:szCs w:val="24"/>
        </w:rPr>
      </w:pPr>
    </w:p>
    <w:sectPr w:rsidR="00C300D3">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F438CC"/>
    <w:multiLevelType w:val="multilevel"/>
    <w:tmpl w:val="3CDE5F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5731D0C"/>
    <w:multiLevelType w:val="multilevel"/>
    <w:tmpl w:val="1AE66A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A696061"/>
    <w:multiLevelType w:val="multilevel"/>
    <w:tmpl w:val="4BFA35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7547332">
    <w:abstractNumId w:val="0"/>
  </w:num>
  <w:num w:numId="2" w16cid:durableId="1118720673">
    <w:abstractNumId w:val="2"/>
  </w:num>
  <w:num w:numId="3" w16cid:durableId="820973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0D3"/>
    <w:rsid w:val="003A39CA"/>
    <w:rsid w:val="00431566"/>
    <w:rsid w:val="00C300D3"/>
    <w:rsid w:val="00E065D3"/>
    <w:rsid w:val="00E519E0"/>
    <w:rsid w:val="00F57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F689D"/>
  <w15:docId w15:val="{FA18545A-4DDC-4F64-BA7A-CC875B8D9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pPr>
      <w:spacing w:after="0" w:line="240" w:lineRule="auto"/>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d.sc.gov/instruction/standards-learning/social-studies/standards/2019-south-carolina-social-studies-college-and-career-ready-standard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5N11TioCewQ7MpUy6Ilp4lnS4zg==">AMUW2mUhBzgkt3EmbGrwjREaSjlVNegHpJDPYKna3yGwSGG/LCU4kaZfz6+HfR3IMtNlM0UMFTJ/J1E5GM8h2sroWh2NiqjM7TmKy4EY4yChqQakaR9eofU=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South Carolina Department of Education</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African American Instructional Materials Lesson Plan Template</dc:title>
  <dc:creator>South Carolina Department of Education</dc:creator>
  <cp:lastModifiedBy>Stokes, Stephen</cp:lastModifiedBy>
  <cp:revision>4</cp:revision>
  <dcterms:created xsi:type="dcterms:W3CDTF">2022-09-01T14:42:00Z</dcterms:created>
  <dcterms:modified xsi:type="dcterms:W3CDTF">2022-09-01T17:47:00Z</dcterms:modified>
</cp:coreProperties>
</file>