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D7" w:rsidRDefault="004925D7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Budget Template</w:t>
      </w:r>
    </w:p>
    <w:p w:rsidR="004925D7" w:rsidRDefault="004925D7">
      <w:pPr>
        <w:jc w:val="center"/>
        <w:rPr>
          <w:rFonts w:ascii="Arial" w:hAnsi="Arial" w:cs="Arial"/>
        </w:rPr>
      </w:pPr>
    </w:p>
    <w:p w:rsidR="004925D7" w:rsidRDefault="004925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the budget page, think of everything that you will need to operate an effective, efficient program---ideal number of staff, space, etc.  I’ve listed items just to get you started, but remember that each project is different. </w:t>
      </w:r>
    </w:p>
    <w:p w:rsidR="004925D7" w:rsidRDefault="004925D7">
      <w:pPr>
        <w:jc w:val="center"/>
        <w:rPr>
          <w:rFonts w:ascii="Arial" w:hAnsi="Arial" w:cs="Arial"/>
        </w:rPr>
      </w:pPr>
    </w:p>
    <w:p w:rsidR="004925D7" w:rsidRDefault="004925D7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MOST IMPORTANT</w:t>
      </w:r>
      <w:r>
        <w:rPr>
          <w:rFonts w:ascii="Arial" w:hAnsi="Arial" w:cs="Arial"/>
        </w:rPr>
        <w:t xml:space="preserve">:  The whole proposal should thoroughly prepare the reviewer for all items presented in the budget.  If it does NOT, revise the narrative.  </w:t>
      </w:r>
    </w:p>
    <w:p w:rsidR="004925D7" w:rsidRDefault="004925D7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1"/>
        <w:gridCol w:w="1491"/>
        <w:gridCol w:w="1527"/>
        <w:gridCol w:w="1341"/>
      </w:tblGrid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:rsidR="004925D7" w:rsidRDefault="004925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Items listed below are for example only</w:t>
            </w:r>
          </w:p>
        </w:tc>
        <w:tc>
          <w:tcPr>
            <w:tcW w:w="1531" w:type="dxa"/>
          </w:tcPr>
          <w:p w:rsidR="004925D7" w:rsidRDefault="004925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Total Cost</w:t>
            </w:r>
          </w:p>
        </w:tc>
        <w:tc>
          <w:tcPr>
            <w:tcW w:w="1556" w:type="dxa"/>
          </w:tcPr>
          <w:p w:rsidR="004925D7" w:rsidRDefault="004925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In kind or Match (what you already have)</w:t>
            </w:r>
          </w:p>
        </w:tc>
        <w:tc>
          <w:tcPr>
            <w:tcW w:w="1341" w:type="dxa"/>
          </w:tcPr>
          <w:p w:rsidR="004925D7" w:rsidRDefault="004925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Requested</w:t>
            </w: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Personnel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Salaries: (include full-time and part-time folks that will work in the project) think of drivers, tutors, etc)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Fringe Benefits (for f-t personnel, you must provide fringe benefits; usually multiply annual salary by 25-3-%)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Total Personnel Costs 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Facility Expenses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classroom and office space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utilities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maintenance (cleaning)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Internet connection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jc w:val="right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jc w:val="right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Total Facility Expenses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Supplies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office supplies (provide details such as $20 per month x 12 months)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workbooks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arts &amp; crafts supplies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software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classroom supplies (for students and teachers)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Supplies</w:t>
            </w:r>
          </w:p>
        </w:tc>
        <w:tc>
          <w:tcPr>
            <w:tcW w:w="153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spacing w:before="60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Equipment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desktop computers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laptop computers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printer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scanner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chairs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digital camera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Equipment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spacing w:before="60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Contractual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Outside evaluator for program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Experts we hire to come train our personnel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Contractual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spacing w:before="60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Communications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telephone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long distance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cellular phones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postage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Internet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Communications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spacing w:before="60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Travel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local travel (field trips? transportation for kids to and from their homes or school, for personnel to attend training or conferences---think of mileage, food, and hotels)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Out of state travel (consider how many traveling, mileage, food, and hotels)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Travel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2"/>
              <w:spacing w:before="60"/>
              <w:rPr>
                <w:rFonts w:ascii="Arial" w:eastAsia="Times New Roman" w:hAnsi="Arial" w:cs="Arial"/>
                <w:sz w:val="22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2"/>
                <w:szCs w:val="20"/>
                <w:lang w:eastAsia="en-US"/>
              </w:rPr>
              <w:t>Other Expenses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Other Expenses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1"/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Non-Personnel Expenses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Direct Costs (personnel and non-personnel expenses)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pStyle w:val="Heading4"/>
            </w:pPr>
          </w:p>
        </w:tc>
        <w:tc>
          <w:tcPr>
            <w:tcW w:w="153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4925D7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4925D7" w:rsidRDefault="004925D7">
            <w:pPr>
              <w:spacing w:before="60"/>
              <w:jc w:val="right"/>
              <w:rPr>
                <w:rFonts w:ascii="Arial" w:hAnsi="Arial" w:cs="Arial"/>
                <w:sz w:val="22"/>
              </w:rPr>
            </w:pPr>
            <w:r>
              <w:rPr>
                <w:b/>
                <w:bCs/>
              </w:rPr>
              <w:t>Total Project Costs/Total Request</w:t>
            </w:r>
          </w:p>
        </w:tc>
        <w:tc>
          <w:tcPr>
            <w:tcW w:w="1531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556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  <w:tc>
          <w:tcPr>
            <w:tcW w:w="1341" w:type="dxa"/>
          </w:tcPr>
          <w:p w:rsidR="004925D7" w:rsidRDefault="004925D7">
            <w:pPr>
              <w:spacing w:before="60"/>
              <w:rPr>
                <w:rFonts w:ascii="Arial" w:hAnsi="Arial" w:cs="Arial"/>
                <w:sz w:val="22"/>
              </w:rPr>
            </w:pPr>
          </w:p>
        </w:tc>
      </w:tr>
    </w:tbl>
    <w:p w:rsidR="004925D7" w:rsidRDefault="004925D7"/>
    <w:sectPr w:rsidR="004925D7">
      <w:pgSz w:w="12240" w:h="15840" w:code="1"/>
      <w:pgMar w:top="1141" w:right="1440" w:bottom="1467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9D"/>
    <w:rsid w:val="004925D7"/>
    <w:rsid w:val="007B7A9D"/>
    <w:rsid w:val="00E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86847-DFBA-43B6-8B48-C89830FC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="SimSun"/>
      <w:b/>
      <w:bCs/>
      <w:szCs w:val="24"/>
      <w:lang w:eastAsia="zh-CN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rFonts w:eastAsia="SimSun"/>
      <w:szCs w:val="24"/>
      <w:u w:val="single"/>
      <w:lang w:eastAsia="zh-CN"/>
    </w:rPr>
  </w:style>
  <w:style w:type="paragraph" w:styleId="Heading4">
    <w:name w:val="heading 4"/>
    <w:basedOn w:val="Normal"/>
    <w:next w:val="Normal"/>
    <w:qFormat/>
    <w:pPr>
      <w:keepNext/>
      <w:spacing w:before="60"/>
      <w:jc w:val="right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Template</vt:lpstr>
    </vt:vector>
  </TitlesOfParts>
  <Company>SDE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Planning Template</dc:title>
  <dc:subject/>
  <dc:creator>South Carolina Department of Education</dc:creator>
  <cp:keywords/>
  <cp:lastModifiedBy>South Carolina Department of Education</cp:lastModifiedBy>
  <cp:revision>2</cp:revision>
  <cp:lastPrinted>2004-02-19T20:53:00Z</cp:lastPrinted>
  <dcterms:created xsi:type="dcterms:W3CDTF">2019-05-06T18:03:00Z</dcterms:created>
  <dcterms:modified xsi:type="dcterms:W3CDTF">2019-05-06T18:03:00Z</dcterms:modified>
</cp:coreProperties>
</file>