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5D3123" w:rsidRDefault="00000000">
      <w:pPr>
        <w:spacing w:line="240" w:lineRule="auto"/>
        <w:jc w:val="center"/>
        <w:rPr>
          <w:rFonts w:ascii="Calibri" w:eastAsia="Calibri" w:hAnsi="Calibri" w:cs="Calibri"/>
          <w:b/>
          <w:sz w:val="24"/>
          <w:szCs w:val="24"/>
          <w:u w:val="single"/>
        </w:rPr>
      </w:pPr>
      <w:r>
        <w:rPr>
          <w:rFonts w:ascii="Calibri" w:eastAsia="Calibri" w:hAnsi="Calibri" w:cs="Calibri"/>
          <w:b/>
          <w:sz w:val="24"/>
          <w:szCs w:val="24"/>
          <w:u w:val="single"/>
        </w:rPr>
        <w:t>District-Level Professional Learning Library (PLL) Frequently Asked Questions</w:t>
      </w:r>
    </w:p>
    <w:p w14:paraId="00000002" w14:textId="77777777" w:rsidR="005D3123" w:rsidRDefault="005D3123">
      <w:pPr>
        <w:spacing w:line="240" w:lineRule="auto"/>
        <w:jc w:val="center"/>
        <w:rPr>
          <w:rFonts w:ascii="Calibri" w:eastAsia="Calibri" w:hAnsi="Calibri" w:cs="Calibri"/>
          <w:b/>
          <w:sz w:val="24"/>
          <w:szCs w:val="24"/>
          <w:u w:val="single"/>
        </w:rPr>
      </w:pPr>
    </w:p>
    <w:p w14:paraId="00000003" w14:textId="77777777" w:rsidR="005D3123" w:rsidRDefault="00000000">
      <w:pPr>
        <w:spacing w:line="240" w:lineRule="auto"/>
        <w:rPr>
          <w:rFonts w:ascii="Calibri" w:eastAsia="Calibri" w:hAnsi="Calibri" w:cs="Calibri"/>
          <w:b/>
          <w:sz w:val="24"/>
          <w:szCs w:val="24"/>
        </w:rPr>
      </w:pPr>
      <w:r>
        <w:rPr>
          <w:rFonts w:ascii="Calibri" w:eastAsia="Calibri" w:hAnsi="Calibri" w:cs="Calibri"/>
          <w:b/>
          <w:sz w:val="24"/>
          <w:szCs w:val="24"/>
        </w:rPr>
        <w:t>Who can assign courses and videos?</w:t>
      </w:r>
    </w:p>
    <w:p w14:paraId="00000004" w14:textId="77777777" w:rsidR="005D3123" w:rsidRDefault="00000000">
      <w:pPr>
        <w:spacing w:line="240" w:lineRule="auto"/>
        <w:rPr>
          <w:rFonts w:ascii="Calibri" w:eastAsia="Calibri" w:hAnsi="Calibri" w:cs="Calibri"/>
          <w:b/>
          <w:sz w:val="24"/>
          <w:szCs w:val="24"/>
        </w:rPr>
      </w:pPr>
      <w:proofErr w:type="gramStart"/>
      <w:r>
        <w:rPr>
          <w:rFonts w:ascii="Calibri" w:eastAsia="Calibri" w:hAnsi="Calibri" w:cs="Calibri"/>
          <w:i/>
          <w:sz w:val="24"/>
          <w:szCs w:val="24"/>
        </w:rPr>
        <w:t>District Administrators, Principals, and Evaluators,</w:t>
      </w:r>
      <w:proofErr w:type="gramEnd"/>
      <w:r>
        <w:rPr>
          <w:rFonts w:ascii="Calibri" w:eastAsia="Calibri" w:hAnsi="Calibri" w:cs="Calibri"/>
          <w:i/>
          <w:sz w:val="24"/>
          <w:szCs w:val="24"/>
        </w:rPr>
        <w:t xml:space="preserve"> can assign the courses and </w:t>
      </w:r>
      <w:proofErr w:type="gramStart"/>
      <w:r>
        <w:rPr>
          <w:rFonts w:ascii="Calibri" w:eastAsia="Calibri" w:hAnsi="Calibri" w:cs="Calibri"/>
          <w:i/>
          <w:sz w:val="24"/>
          <w:szCs w:val="24"/>
        </w:rPr>
        <w:t>mini-courses</w:t>
      </w:r>
      <w:proofErr w:type="gramEnd"/>
      <w:r>
        <w:rPr>
          <w:rFonts w:ascii="Calibri" w:eastAsia="Calibri" w:hAnsi="Calibri" w:cs="Calibri"/>
          <w:i/>
          <w:sz w:val="24"/>
          <w:szCs w:val="24"/>
        </w:rPr>
        <w:t xml:space="preserve">. Educators can assign courses to themselves and create their own playlist of videos.  </w:t>
      </w:r>
    </w:p>
    <w:p w14:paraId="00000005" w14:textId="77777777" w:rsidR="005D3123" w:rsidRDefault="005D3123">
      <w:pPr>
        <w:spacing w:line="240" w:lineRule="auto"/>
        <w:rPr>
          <w:rFonts w:ascii="Calibri" w:eastAsia="Calibri" w:hAnsi="Calibri" w:cs="Calibri"/>
          <w:b/>
          <w:sz w:val="24"/>
          <w:szCs w:val="24"/>
        </w:rPr>
      </w:pPr>
    </w:p>
    <w:p w14:paraId="00000006" w14:textId="77777777" w:rsidR="005D3123" w:rsidRDefault="00000000">
      <w:pPr>
        <w:spacing w:line="240" w:lineRule="auto"/>
        <w:rPr>
          <w:rFonts w:ascii="Calibri" w:eastAsia="Calibri" w:hAnsi="Calibri" w:cs="Calibri"/>
          <w:b/>
          <w:sz w:val="24"/>
          <w:szCs w:val="24"/>
        </w:rPr>
      </w:pPr>
      <w:r>
        <w:rPr>
          <w:rFonts w:ascii="Calibri" w:eastAsia="Calibri" w:hAnsi="Calibri" w:cs="Calibri"/>
          <w:b/>
          <w:sz w:val="24"/>
          <w:szCs w:val="24"/>
        </w:rPr>
        <w:t>Do the PLL course/mini-course certificates reflect credit hours earned?</w:t>
      </w:r>
    </w:p>
    <w:p w14:paraId="00000007" w14:textId="77777777" w:rsidR="005D3123" w:rsidRDefault="00000000">
      <w:pPr>
        <w:spacing w:line="240" w:lineRule="auto"/>
        <w:rPr>
          <w:rFonts w:ascii="Calibri" w:eastAsia="Calibri" w:hAnsi="Calibri" w:cs="Calibri"/>
          <w:i/>
          <w:sz w:val="24"/>
          <w:szCs w:val="24"/>
        </w:rPr>
      </w:pPr>
      <w:r>
        <w:rPr>
          <w:rFonts w:ascii="Calibri" w:eastAsia="Calibri" w:hAnsi="Calibri" w:cs="Calibri"/>
          <w:i/>
          <w:sz w:val="24"/>
          <w:szCs w:val="24"/>
        </w:rPr>
        <w:t xml:space="preserve">The certificate generated for PLL courses aligned with SCTS and PADEPP indicators will show the number of hours. PLL </w:t>
      </w:r>
      <w:proofErr w:type="gramStart"/>
      <w:r>
        <w:rPr>
          <w:rFonts w:ascii="Calibri" w:eastAsia="Calibri" w:hAnsi="Calibri" w:cs="Calibri"/>
          <w:i/>
          <w:sz w:val="24"/>
          <w:szCs w:val="24"/>
        </w:rPr>
        <w:t>mini-courses</w:t>
      </w:r>
      <w:proofErr w:type="gramEnd"/>
      <w:r>
        <w:rPr>
          <w:rFonts w:ascii="Calibri" w:eastAsia="Calibri" w:hAnsi="Calibri" w:cs="Calibri"/>
          <w:i/>
          <w:sz w:val="24"/>
          <w:szCs w:val="24"/>
        </w:rPr>
        <w:t xml:space="preserve"> aligned to SCTS indicators and </w:t>
      </w:r>
      <w:proofErr w:type="gramStart"/>
      <w:r>
        <w:rPr>
          <w:rFonts w:ascii="Calibri" w:eastAsia="Calibri" w:hAnsi="Calibri" w:cs="Calibri"/>
          <w:i/>
          <w:sz w:val="24"/>
          <w:szCs w:val="24"/>
        </w:rPr>
        <w:t>other,</w:t>
      </w:r>
      <w:proofErr w:type="gramEnd"/>
      <w:r>
        <w:rPr>
          <w:rFonts w:ascii="Calibri" w:eastAsia="Calibri" w:hAnsi="Calibri" w:cs="Calibri"/>
          <w:i/>
          <w:sz w:val="24"/>
          <w:szCs w:val="24"/>
        </w:rPr>
        <w:t xml:space="preserve"> non-SCTS courses will reflect the number of hours spent. Districts are encouraged to</w:t>
      </w:r>
      <w:r>
        <w:rPr>
          <w:rFonts w:ascii="Calibri" w:eastAsia="Calibri" w:hAnsi="Calibri" w:cs="Calibri"/>
          <w:i/>
          <w:sz w:val="24"/>
          <w:szCs w:val="24"/>
          <w:highlight w:val="white"/>
        </w:rPr>
        <w:t xml:space="preserve"> use the </w:t>
      </w:r>
      <w:hyperlink r:id="rId6">
        <w:r>
          <w:rPr>
            <w:rFonts w:ascii="Calibri" w:eastAsia="Calibri" w:hAnsi="Calibri" w:cs="Calibri"/>
            <w:i/>
            <w:color w:val="1155CC"/>
            <w:sz w:val="24"/>
            <w:szCs w:val="24"/>
            <w:highlight w:val="white"/>
            <w:u w:val="single"/>
          </w:rPr>
          <w:t>SCDE Renewal Credit Matrix</w:t>
        </w:r>
      </w:hyperlink>
      <w:r>
        <w:rPr>
          <w:rFonts w:ascii="Calibri" w:eastAsia="Calibri" w:hAnsi="Calibri" w:cs="Calibri"/>
          <w:i/>
          <w:sz w:val="24"/>
          <w:szCs w:val="24"/>
        </w:rPr>
        <w:t xml:space="preserve"> to provide renewal credit for any PLL courses aligned with educators’ professional growth and development plan.</w:t>
      </w:r>
    </w:p>
    <w:p w14:paraId="00000008" w14:textId="77777777" w:rsidR="005D3123" w:rsidRDefault="005D3123">
      <w:pPr>
        <w:spacing w:line="240" w:lineRule="auto"/>
        <w:rPr>
          <w:rFonts w:ascii="Calibri" w:eastAsia="Calibri" w:hAnsi="Calibri" w:cs="Calibri"/>
          <w:b/>
          <w:sz w:val="24"/>
          <w:szCs w:val="24"/>
        </w:rPr>
      </w:pPr>
    </w:p>
    <w:p w14:paraId="00000009" w14:textId="77777777" w:rsidR="005D3123" w:rsidRDefault="00000000">
      <w:pPr>
        <w:spacing w:line="240" w:lineRule="auto"/>
        <w:rPr>
          <w:rFonts w:ascii="Calibri" w:eastAsia="Calibri" w:hAnsi="Calibri" w:cs="Calibri"/>
          <w:b/>
          <w:sz w:val="24"/>
          <w:szCs w:val="24"/>
        </w:rPr>
      </w:pPr>
      <w:r>
        <w:rPr>
          <w:rFonts w:ascii="Calibri" w:eastAsia="Calibri" w:hAnsi="Calibri" w:cs="Calibri"/>
          <w:b/>
          <w:sz w:val="24"/>
          <w:szCs w:val="24"/>
        </w:rPr>
        <w:t xml:space="preserve">Knowing that SCLead.org system communicates evaluation data to the Office of Educator Services’ </w:t>
      </w:r>
      <w:proofErr w:type="spellStart"/>
      <w:r>
        <w:rPr>
          <w:rFonts w:ascii="Calibri" w:eastAsia="Calibri" w:hAnsi="Calibri" w:cs="Calibri"/>
          <w:b/>
          <w:sz w:val="24"/>
          <w:szCs w:val="24"/>
        </w:rPr>
        <w:t>SCEducator</w:t>
      </w:r>
      <w:proofErr w:type="spellEnd"/>
      <w:r>
        <w:rPr>
          <w:rFonts w:ascii="Calibri" w:eastAsia="Calibri" w:hAnsi="Calibri" w:cs="Calibri"/>
          <w:b/>
          <w:sz w:val="24"/>
          <w:szCs w:val="24"/>
        </w:rPr>
        <w:t xml:space="preserve"> system, will there still be a need to have an educator's renewal </w:t>
      </w:r>
      <w:proofErr w:type="gramStart"/>
      <w:r>
        <w:rPr>
          <w:rFonts w:ascii="Calibri" w:eastAsia="Calibri" w:hAnsi="Calibri" w:cs="Calibri"/>
          <w:b/>
          <w:sz w:val="24"/>
          <w:szCs w:val="24"/>
        </w:rPr>
        <w:t>course work</w:t>
      </w:r>
      <w:proofErr w:type="gramEnd"/>
      <w:r>
        <w:rPr>
          <w:rFonts w:ascii="Calibri" w:eastAsia="Calibri" w:hAnsi="Calibri" w:cs="Calibri"/>
          <w:b/>
          <w:sz w:val="24"/>
          <w:szCs w:val="24"/>
        </w:rPr>
        <w:t xml:space="preserve"> reported by someone at the district during their renewal year?</w:t>
      </w:r>
    </w:p>
    <w:p w14:paraId="0000000A" w14:textId="77777777" w:rsidR="005D3123" w:rsidRDefault="00000000">
      <w:pPr>
        <w:spacing w:line="240" w:lineRule="auto"/>
        <w:rPr>
          <w:rFonts w:ascii="Calibri" w:eastAsia="Calibri" w:hAnsi="Calibri" w:cs="Calibri"/>
          <w:i/>
          <w:sz w:val="24"/>
          <w:szCs w:val="24"/>
        </w:rPr>
      </w:pPr>
      <w:r>
        <w:rPr>
          <w:rFonts w:ascii="Calibri" w:eastAsia="Calibri" w:hAnsi="Calibri" w:cs="Calibri"/>
          <w:i/>
          <w:sz w:val="24"/>
          <w:szCs w:val="24"/>
        </w:rPr>
        <w:t xml:space="preserve">Yes, as with any renewal credit granted by SCDE, the district still </w:t>
      </w:r>
      <w:proofErr w:type="gramStart"/>
      <w:r>
        <w:rPr>
          <w:rFonts w:ascii="Calibri" w:eastAsia="Calibri" w:hAnsi="Calibri" w:cs="Calibri"/>
          <w:i/>
          <w:sz w:val="24"/>
          <w:szCs w:val="24"/>
        </w:rPr>
        <w:t>has to</w:t>
      </w:r>
      <w:proofErr w:type="gramEnd"/>
      <w:r>
        <w:rPr>
          <w:rFonts w:ascii="Calibri" w:eastAsia="Calibri" w:hAnsi="Calibri" w:cs="Calibri"/>
          <w:i/>
          <w:sz w:val="24"/>
          <w:szCs w:val="24"/>
        </w:rPr>
        <w:t xml:space="preserve"> "honor it" by reporting it.</w:t>
      </w:r>
    </w:p>
    <w:p w14:paraId="0000000B" w14:textId="77777777" w:rsidR="005D3123" w:rsidRDefault="005D3123">
      <w:pPr>
        <w:spacing w:line="240" w:lineRule="auto"/>
        <w:rPr>
          <w:rFonts w:ascii="Calibri" w:eastAsia="Calibri" w:hAnsi="Calibri" w:cs="Calibri"/>
          <w:b/>
          <w:sz w:val="24"/>
          <w:szCs w:val="24"/>
        </w:rPr>
      </w:pPr>
    </w:p>
    <w:p w14:paraId="0000000C" w14:textId="77777777" w:rsidR="005D3123" w:rsidRDefault="00000000">
      <w:pPr>
        <w:spacing w:line="240" w:lineRule="auto"/>
        <w:rPr>
          <w:rFonts w:ascii="Calibri" w:eastAsia="Calibri" w:hAnsi="Calibri" w:cs="Calibri"/>
          <w:b/>
          <w:sz w:val="24"/>
          <w:szCs w:val="24"/>
        </w:rPr>
      </w:pPr>
      <w:r>
        <w:rPr>
          <w:rFonts w:ascii="Calibri" w:eastAsia="Calibri" w:hAnsi="Calibri" w:cs="Calibri"/>
          <w:b/>
          <w:sz w:val="24"/>
          <w:szCs w:val="24"/>
        </w:rPr>
        <w:t xml:space="preserve">Will a user’s PLL information transfer with their account if they change districts? </w:t>
      </w:r>
    </w:p>
    <w:p w14:paraId="0000000D" w14:textId="77777777" w:rsidR="005D3123" w:rsidRDefault="00000000">
      <w:pPr>
        <w:spacing w:line="240" w:lineRule="auto"/>
        <w:rPr>
          <w:rFonts w:ascii="Calibri" w:eastAsia="Calibri" w:hAnsi="Calibri" w:cs="Calibri"/>
          <w:i/>
          <w:sz w:val="24"/>
          <w:szCs w:val="24"/>
        </w:rPr>
      </w:pPr>
      <w:r>
        <w:rPr>
          <w:rFonts w:ascii="Calibri" w:eastAsia="Calibri" w:hAnsi="Calibri" w:cs="Calibri"/>
          <w:i/>
          <w:sz w:val="24"/>
          <w:szCs w:val="24"/>
        </w:rPr>
        <w:t xml:space="preserve">Yes. An educator’s SCLead.org account stays with the educator even when they change school or district location. The PLL Transcript will still </w:t>
      </w:r>
      <w:proofErr w:type="gramStart"/>
      <w:r>
        <w:rPr>
          <w:rFonts w:ascii="Calibri" w:eastAsia="Calibri" w:hAnsi="Calibri" w:cs="Calibri"/>
          <w:i/>
          <w:sz w:val="24"/>
          <w:szCs w:val="24"/>
        </w:rPr>
        <w:t>house  completion</w:t>
      </w:r>
      <w:proofErr w:type="gramEnd"/>
      <w:r>
        <w:rPr>
          <w:rFonts w:ascii="Calibri" w:eastAsia="Calibri" w:hAnsi="Calibri" w:cs="Calibri"/>
          <w:i/>
          <w:sz w:val="24"/>
          <w:szCs w:val="24"/>
        </w:rPr>
        <w:t xml:space="preserve"> information.</w:t>
      </w:r>
    </w:p>
    <w:p w14:paraId="0000000E" w14:textId="77777777" w:rsidR="005D3123" w:rsidRDefault="005D3123">
      <w:pPr>
        <w:spacing w:line="240" w:lineRule="auto"/>
        <w:rPr>
          <w:rFonts w:ascii="Calibri" w:eastAsia="Calibri" w:hAnsi="Calibri" w:cs="Calibri"/>
          <w:i/>
          <w:sz w:val="24"/>
          <w:szCs w:val="24"/>
        </w:rPr>
      </w:pPr>
    </w:p>
    <w:p w14:paraId="0000000F" w14:textId="77777777" w:rsidR="005D3123" w:rsidRDefault="00000000">
      <w:pPr>
        <w:spacing w:line="240" w:lineRule="auto"/>
        <w:rPr>
          <w:rFonts w:ascii="Calibri" w:eastAsia="Calibri" w:hAnsi="Calibri" w:cs="Calibri"/>
          <w:b/>
          <w:sz w:val="24"/>
          <w:szCs w:val="24"/>
        </w:rPr>
      </w:pPr>
      <w:r>
        <w:rPr>
          <w:rFonts w:ascii="Calibri" w:eastAsia="Calibri" w:hAnsi="Calibri" w:cs="Calibri"/>
          <w:b/>
          <w:sz w:val="24"/>
          <w:szCs w:val="24"/>
        </w:rPr>
        <w:t>Will SCDE PLL provide courses to fulfill certification requirements such as the literacy courses required for Read to Succeed?</w:t>
      </w:r>
    </w:p>
    <w:p w14:paraId="00000010" w14:textId="77777777" w:rsidR="005D3123" w:rsidRDefault="00000000">
      <w:pPr>
        <w:spacing w:line="240" w:lineRule="auto"/>
        <w:rPr>
          <w:rFonts w:ascii="Calibri" w:eastAsia="Calibri" w:hAnsi="Calibri" w:cs="Calibri"/>
          <w:i/>
          <w:sz w:val="24"/>
          <w:szCs w:val="24"/>
        </w:rPr>
      </w:pPr>
      <w:r>
        <w:rPr>
          <w:rFonts w:ascii="Calibri" w:eastAsia="Calibri" w:hAnsi="Calibri" w:cs="Calibri"/>
          <w:i/>
          <w:sz w:val="24"/>
          <w:szCs w:val="24"/>
        </w:rPr>
        <w:t xml:space="preserve">None of the literacy courses in the SCDE PLL are currently approved for Read to Succeed. </w:t>
      </w:r>
    </w:p>
    <w:p w14:paraId="00000011" w14:textId="77777777" w:rsidR="005D3123" w:rsidRDefault="005D3123">
      <w:pPr>
        <w:spacing w:line="240" w:lineRule="auto"/>
        <w:rPr>
          <w:rFonts w:ascii="Calibri" w:eastAsia="Calibri" w:hAnsi="Calibri" w:cs="Calibri"/>
          <w:b/>
          <w:sz w:val="24"/>
          <w:szCs w:val="24"/>
        </w:rPr>
      </w:pPr>
    </w:p>
    <w:p w14:paraId="00000012" w14:textId="77777777" w:rsidR="005D3123" w:rsidRDefault="00000000">
      <w:pPr>
        <w:spacing w:line="240" w:lineRule="auto"/>
        <w:rPr>
          <w:rFonts w:ascii="Calibri" w:eastAsia="Calibri" w:hAnsi="Calibri" w:cs="Calibri"/>
          <w:b/>
          <w:sz w:val="24"/>
          <w:szCs w:val="24"/>
        </w:rPr>
      </w:pPr>
      <w:r>
        <w:rPr>
          <w:rFonts w:ascii="Calibri" w:eastAsia="Calibri" w:hAnsi="Calibri" w:cs="Calibri"/>
          <w:b/>
          <w:sz w:val="24"/>
          <w:szCs w:val="24"/>
        </w:rPr>
        <w:t>Is there an easy way to identify courses for recertification credit?</w:t>
      </w:r>
    </w:p>
    <w:p w14:paraId="00000013" w14:textId="77777777" w:rsidR="005D3123" w:rsidRDefault="00000000">
      <w:pPr>
        <w:spacing w:line="240" w:lineRule="auto"/>
        <w:rPr>
          <w:rFonts w:ascii="Calibri" w:eastAsia="Calibri" w:hAnsi="Calibri" w:cs="Calibri"/>
          <w:sz w:val="24"/>
          <w:szCs w:val="24"/>
        </w:rPr>
      </w:pPr>
      <w:r>
        <w:rPr>
          <w:rFonts w:ascii="Calibri" w:eastAsia="Calibri" w:hAnsi="Calibri" w:cs="Calibri"/>
          <w:sz w:val="24"/>
          <w:szCs w:val="24"/>
        </w:rPr>
        <w:t xml:space="preserve">Yes, there is! Here are </w:t>
      </w:r>
      <w:proofErr w:type="gramStart"/>
      <w:r>
        <w:rPr>
          <w:rFonts w:ascii="Calibri" w:eastAsia="Calibri" w:hAnsi="Calibri" w:cs="Calibri"/>
          <w:sz w:val="24"/>
          <w:szCs w:val="24"/>
        </w:rPr>
        <w:t>steps</w:t>
      </w:r>
      <w:proofErr w:type="gramEnd"/>
      <w:r>
        <w:rPr>
          <w:rFonts w:ascii="Calibri" w:eastAsia="Calibri" w:hAnsi="Calibri" w:cs="Calibri"/>
          <w:sz w:val="24"/>
          <w:szCs w:val="24"/>
        </w:rPr>
        <w:t>:</w:t>
      </w:r>
    </w:p>
    <w:p w14:paraId="00000014" w14:textId="77777777" w:rsidR="005D3123" w:rsidRDefault="00000000">
      <w:pPr>
        <w:spacing w:line="240" w:lineRule="auto"/>
        <w:rPr>
          <w:rFonts w:ascii="Calibri" w:eastAsia="Calibri" w:hAnsi="Calibri" w:cs="Calibri"/>
          <w:i/>
          <w:sz w:val="24"/>
          <w:szCs w:val="24"/>
        </w:rPr>
      </w:pPr>
      <w:r>
        <w:rPr>
          <w:rFonts w:ascii="Calibri" w:eastAsia="Calibri" w:hAnsi="Calibri" w:cs="Calibri"/>
          <w:i/>
          <w:sz w:val="24"/>
          <w:szCs w:val="24"/>
        </w:rPr>
        <w:t>1. Within PowerSchool Professional Learning, click the Courses tab.</w:t>
      </w:r>
    </w:p>
    <w:p w14:paraId="00000015" w14:textId="77777777" w:rsidR="005D3123" w:rsidRDefault="00000000">
      <w:pPr>
        <w:spacing w:line="240" w:lineRule="auto"/>
        <w:rPr>
          <w:rFonts w:ascii="Calibri" w:eastAsia="Calibri" w:hAnsi="Calibri" w:cs="Calibri"/>
          <w:i/>
          <w:sz w:val="24"/>
          <w:szCs w:val="24"/>
        </w:rPr>
      </w:pPr>
      <w:r>
        <w:rPr>
          <w:rFonts w:ascii="Calibri" w:eastAsia="Calibri" w:hAnsi="Calibri" w:cs="Calibri"/>
          <w:i/>
          <w:sz w:val="24"/>
          <w:szCs w:val="24"/>
        </w:rPr>
        <w:t>2. Within the Course Search channel, click Show All to browse the entire catalog.</w:t>
      </w:r>
    </w:p>
    <w:p w14:paraId="00000016" w14:textId="77777777" w:rsidR="005D3123" w:rsidRDefault="00000000">
      <w:pPr>
        <w:spacing w:line="240" w:lineRule="auto"/>
        <w:rPr>
          <w:rFonts w:ascii="Calibri" w:eastAsia="Calibri" w:hAnsi="Calibri" w:cs="Calibri"/>
          <w:i/>
          <w:sz w:val="24"/>
          <w:szCs w:val="24"/>
        </w:rPr>
      </w:pPr>
      <w:r>
        <w:rPr>
          <w:rFonts w:ascii="Calibri" w:eastAsia="Calibri" w:hAnsi="Calibri" w:cs="Calibri"/>
          <w:i/>
          <w:sz w:val="24"/>
          <w:szCs w:val="24"/>
        </w:rPr>
        <w:t xml:space="preserve">3. On the left side, open the filter for </w:t>
      </w:r>
      <w:proofErr w:type="gramStart"/>
      <w:r>
        <w:rPr>
          <w:rFonts w:ascii="Calibri" w:eastAsia="Calibri" w:hAnsi="Calibri" w:cs="Calibri"/>
          <w:i/>
          <w:sz w:val="24"/>
          <w:szCs w:val="24"/>
        </w:rPr>
        <w:t>Credit</w:t>
      </w:r>
      <w:proofErr w:type="gramEnd"/>
      <w:r>
        <w:rPr>
          <w:rFonts w:ascii="Calibri" w:eastAsia="Calibri" w:hAnsi="Calibri" w:cs="Calibri"/>
          <w:i/>
          <w:sz w:val="24"/>
          <w:szCs w:val="24"/>
        </w:rPr>
        <w:t xml:space="preserve"> Area.</w:t>
      </w:r>
    </w:p>
    <w:p w14:paraId="00000017" w14:textId="77777777" w:rsidR="005D3123" w:rsidRDefault="00000000">
      <w:pPr>
        <w:spacing w:line="240" w:lineRule="auto"/>
        <w:rPr>
          <w:rFonts w:ascii="Calibri" w:eastAsia="Calibri" w:hAnsi="Calibri" w:cs="Calibri"/>
          <w:sz w:val="24"/>
          <w:szCs w:val="24"/>
        </w:rPr>
      </w:pPr>
      <w:r>
        <w:rPr>
          <w:rFonts w:ascii="Calibri" w:eastAsia="Calibri" w:hAnsi="Calibri" w:cs="Calibri"/>
          <w:i/>
          <w:sz w:val="24"/>
          <w:szCs w:val="24"/>
        </w:rPr>
        <w:t xml:space="preserve">4. Select SCDE Renewal Credits to filter by that type. </w:t>
      </w:r>
      <w:r>
        <w:rPr>
          <w:rFonts w:ascii="Calibri" w:eastAsia="Calibri" w:hAnsi="Calibri" w:cs="Calibri"/>
          <w:sz w:val="24"/>
          <w:szCs w:val="24"/>
        </w:rPr>
        <w:t xml:space="preserve"> </w:t>
      </w:r>
    </w:p>
    <w:p w14:paraId="00000018" w14:textId="77777777" w:rsidR="005D3123" w:rsidRDefault="005D3123">
      <w:pPr>
        <w:spacing w:line="240" w:lineRule="auto"/>
        <w:rPr>
          <w:rFonts w:ascii="Calibri" w:eastAsia="Calibri" w:hAnsi="Calibri" w:cs="Calibri"/>
          <w:i/>
          <w:sz w:val="24"/>
          <w:szCs w:val="24"/>
        </w:rPr>
      </w:pPr>
    </w:p>
    <w:p w14:paraId="00000019" w14:textId="77777777" w:rsidR="005D3123" w:rsidRDefault="00000000">
      <w:pPr>
        <w:spacing w:line="240" w:lineRule="auto"/>
        <w:rPr>
          <w:rFonts w:ascii="Calibri" w:eastAsia="Calibri" w:hAnsi="Calibri" w:cs="Calibri"/>
          <w:b/>
          <w:sz w:val="24"/>
          <w:szCs w:val="24"/>
        </w:rPr>
      </w:pPr>
      <w:r>
        <w:rPr>
          <w:rFonts w:ascii="Calibri" w:eastAsia="Calibri" w:hAnsi="Calibri" w:cs="Calibri"/>
          <w:b/>
          <w:sz w:val="24"/>
          <w:szCs w:val="24"/>
        </w:rPr>
        <w:t>Can the state's PLL system integrate with district-purchased Professional Learning from PowerSchool?</w:t>
      </w:r>
    </w:p>
    <w:p w14:paraId="0000001A" w14:textId="77777777" w:rsidR="005D3123" w:rsidRDefault="00000000">
      <w:pPr>
        <w:spacing w:line="240" w:lineRule="auto"/>
        <w:rPr>
          <w:rFonts w:ascii="Calibri" w:eastAsia="Calibri" w:hAnsi="Calibri" w:cs="Calibri"/>
          <w:i/>
          <w:sz w:val="24"/>
          <w:szCs w:val="24"/>
        </w:rPr>
      </w:pPr>
      <w:r>
        <w:rPr>
          <w:rFonts w:ascii="Calibri" w:eastAsia="Calibri" w:hAnsi="Calibri" w:cs="Calibri"/>
          <w:i/>
          <w:sz w:val="24"/>
          <w:szCs w:val="24"/>
        </w:rPr>
        <w:t xml:space="preserve">No. Districts who already use PowerSchool's Professional Learning platform will continue to use their district site, as well as have new access to the statewide SCDE Professional Learning Library. The district's site will contain internal offerings to that district, while the SCDE site will contain access to the Professional Learning Library, as well as integrate with </w:t>
      </w:r>
      <w:proofErr w:type="spellStart"/>
      <w:r>
        <w:rPr>
          <w:rFonts w:ascii="Calibri" w:eastAsia="Calibri" w:hAnsi="Calibri" w:cs="Calibri"/>
          <w:i/>
          <w:sz w:val="24"/>
          <w:szCs w:val="24"/>
        </w:rPr>
        <w:t>SCLead</w:t>
      </w:r>
      <w:proofErr w:type="spellEnd"/>
      <w:r>
        <w:rPr>
          <w:rFonts w:ascii="Calibri" w:eastAsia="Calibri" w:hAnsi="Calibri" w:cs="Calibri"/>
          <w:i/>
          <w:sz w:val="24"/>
          <w:szCs w:val="24"/>
        </w:rPr>
        <w:t>.</w:t>
      </w:r>
    </w:p>
    <w:p w14:paraId="0000001B" w14:textId="77777777" w:rsidR="005D3123" w:rsidRDefault="005D3123">
      <w:pPr>
        <w:spacing w:line="240" w:lineRule="auto"/>
        <w:rPr>
          <w:rFonts w:ascii="Calibri" w:eastAsia="Calibri" w:hAnsi="Calibri" w:cs="Calibri"/>
          <w:b/>
          <w:sz w:val="24"/>
          <w:szCs w:val="24"/>
        </w:rPr>
      </w:pPr>
    </w:p>
    <w:p w14:paraId="0000001C" w14:textId="77777777" w:rsidR="005D3123" w:rsidRDefault="00000000">
      <w:pPr>
        <w:spacing w:line="240" w:lineRule="auto"/>
        <w:rPr>
          <w:rFonts w:ascii="Calibri" w:eastAsia="Calibri" w:hAnsi="Calibri" w:cs="Calibri"/>
          <w:b/>
          <w:sz w:val="24"/>
          <w:szCs w:val="24"/>
        </w:rPr>
      </w:pPr>
      <w:r>
        <w:rPr>
          <w:rFonts w:ascii="Calibri" w:eastAsia="Calibri" w:hAnsi="Calibri" w:cs="Calibri"/>
          <w:b/>
          <w:sz w:val="24"/>
          <w:szCs w:val="24"/>
        </w:rPr>
        <w:t>Will the district's PLL site track renewal credits in both the SCDE PLL and the district PLL systems?</w:t>
      </w:r>
    </w:p>
    <w:p w14:paraId="0000001D" w14:textId="77777777" w:rsidR="005D3123" w:rsidRDefault="00000000">
      <w:pPr>
        <w:spacing w:line="240" w:lineRule="auto"/>
        <w:rPr>
          <w:rFonts w:ascii="Calibri" w:eastAsia="Calibri" w:hAnsi="Calibri" w:cs="Calibri"/>
          <w:i/>
          <w:sz w:val="24"/>
          <w:szCs w:val="24"/>
        </w:rPr>
      </w:pPr>
      <w:r>
        <w:rPr>
          <w:rFonts w:ascii="Calibri" w:eastAsia="Calibri" w:hAnsi="Calibri" w:cs="Calibri"/>
          <w:i/>
          <w:sz w:val="24"/>
          <w:szCs w:val="24"/>
        </w:rPr>
        <w:lastRenderedPageBreak/>
        <w:t>No. Each system tracks course completion separately. If the district uses PowerSchool’s External Credit Requests, a workflow could be created to allow the teacher the opportunity to turn in the credits earned in the SCDE PLL for placement on the district transcript (so all credits are compiled in one location).</w:t>
      </w:r>
    </w:p>
    <w:p w14:paraId="0000001E" w14:textId="77777777" w:rsidR="005D3123" w:rsidRDefault="005D3123">
      <w:pPr>
        <w:spacing w:line="240" w:lineRule="auto"/>
        <w:rPr>
          <w:rFonts w:ascii="Calibri" w:eastAsia="Calibri" w:hAnsi="Calibri" w:cs="Calibri"/>
          <w:b/>
          <w:sz w:val="24"/>
          <w:szCs w:val="24"/>
        </w:rPr>
      </w:pPr>
    </w:p>
    <w:p w14:paraId="0000001F" w14:textId="77777777" w:rsidR="005D3123" w:rsidRDefault="005D3123">
      <w:pPr>
        <w:spacing w:line="240" w:lineRule="auto"/>
        <w:rPr>
          <w:rFonts w:ascii="Calibri" w:eastAsia="Calibri" w:hAnsi="Calibri" w:cs="Calibri"/>
          <w:sz w:val="24"/>
          <w:szCs w:val="24"/>
        </w:rPr>
      </w:pPr>
    </w:p>
    <w:sectPr w:rsidR="005D3123">
      <w:foot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5AC5A" w14:textId="77777777" w:rsidR="00C97DCF" w:rsidRDefault="00C97DCF">
      <w:pPr>
        <w:spacing w:line="240" w:lineRule="auto"/>
      </w:pPr>
      <w:r>
        <w:separator/>
      </w:r>
    </w:p>
  </w:endnote>
  <w:endnote w:type="continuationSeparator" w:id="0">
    <w:p w14:paraId="631F59C2" w14:textId="77777777" w:rsidR="00C97DCF" w:rsidRDefault="00C97D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20" w14:textId="492C6844" w:rsidR="005D3123" w:rsidRDefault="00000000">
    <w:pPr>
      <w:rPr>
        <w:rFonts w:ascii="Calibri" w:eastAsia="Calibri" w:hAnsi="Calibri" w:cs="Calibri"/>
      </w:rPr>
    </w:pPr>
    <w:r>
      <w:rPr>
        <w:rFonts w:ascii="Calibri" w:eastAsia="Calibri" w:hAnsi="Calibri" w:cs="Calibri"/>
      </w:rPr>
      <w:t xml:space="preserve">Page </w:t>
    </w:r>
    <w:r>
      <w:rPr>
        <w:rFonts w:ascii="Calibri" w:eastAsia="Calibri" w:hAnsi="Calibri" w:cs="Calibri"/>
      </w:rPr>
      <w:fldChar w:fldCharType="begin"/>
    </w:r>
    <w:r>
      <w:rPr>
        <w:rFonts w:ascii="Calibri" w:eastAsia="Calibri" w:hAnsi="Calibri" w:cs="Calibri"/>
      </w:rPr>
      <w:instrText>PAGE</w:instrText>
    </w:r>
    <w:r>
      <w:rPr>
        <w:rFonts w:ascii="Calibri" w:eastAsia="Calibri" w:hAnsi="Calibri" w:cs="Calibri"/>
      </w:rPr>
      <w:fldChar w:fldCharType="separate"/>
    </w:r>
    <w:r w:rsidR="00B03835">
      <w:rPr>
        <w:rFonts w:ascii="Calibri" w:eastAsia="Calibri" w:hAnsi="Calibri" w:cs="Calibri"/>
        <w:noProof/>
      </w:rPr>
      <w:t>1</w:t>
    </w:r>
    <w:r>
      <w:rPr>
        <w:rFonts w:ascii="Calibri" w:eastAsia="Calibri" w:hAnsi="Calibri" w:cs="Calibri"/>
      </w:rPr>
      <w:fldChar w:fldCharType="end"/>
    </w:r>
    <w:r>
      <w:rPr>
        <w:rFonts w:ascii="Calibri" w:eastAsia="Calibri" w:hAnsi="Calibri" w:cs="Calibri"/>
      </w:rPr>
      <w:t xml:space="preserve"> of </w:t>
    </w:r>
    <w:r>
      <w:rPr>
        <w:rFonts w:ascii="Calibri" w:eastAsia="Calibri" w:hAnsi="Calibri" w:cs="Calibri"/>
      </w:rPr>
      <w:fldChar w:fldCharType="begin"/>
    </w:r>
    <w:r>
      <w:rPr>
        <w:rFonts w:ascii="Calibri" w:eastAsia="Calibri" w:hAnsi="Calibri" w:cs="Calibri"/>
      </w:rPr>
      <w:instrText>NUMPAGES</w:instrText>
    </w:r>
    <w:r>
      <w:rPr>
        <w:rFonts w:ascii="Calibri" w:eastAsia="Calibri" w:hAnsi="Calibri" w:cs="Calibri"/>
      </w:rPr>
      <w:fldChar w:fldCharType="separate"/>
    </w:r>
    <w:r w:rsidR="00B03835">
      <w:rPr>
        <w:rFonts w:ascii="Calibri" w:eastAsia="Calibri" w:hAnsi="Calibri" w:cs="Calibri"/>
        <w:noProof/>
      </w:rPr>
      <w:t>2</w:t>
    </w:r>
    <w:r>
      <w:rPr>
        <w:rFonts w:ascii="Calibri" w:eastAsia="Calibri" w:hAnsi="Calibri"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02BE33" w14:textId="77777777" w:rsidR="00C97DCF" w:rsidRDefault="00C97DCF">
      <w:pPr>
        <w:spacing w:line="240" w:lineRule="auto"/>
      </w:pPr>
      <w:r>
        <w:separator/>
      </w:r>
    </w:p>
  </w:footnote>
  <w:footnote w:type="continuationSeparator" w:id="0">
    <w:p w14:paraId="0382E946" w14:textId="77777777" w:rsidR="00C97DCF" w:rsidRDefault="00C97DC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123"/>
    <w:rsid w:val="00552216"/>
    <w:rsid w:val="005D3123"/>
    <w:rsid w:val="00B03835"/>
    <w:rsid w:val="00C97D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6F2058-5690-496B-91DC-4FA8B46B4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d.sc.gov/educators/certification/certification-forms/forms/renewal-matrix/"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441</Words>
  <Characters>2518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Learning Library Frequently Asked Questions</dc:title>
  <dc:creator>South Carolina Department of Education</dc:creator>
  <cp:lastModifiedBy>Cohoon, Ashley S</cp:lastModifiedBy>
  <cp:revision>2</cp:revision>
  <dcterms:created xsi:type="dcterms:W3CDTF">2025-07-31T13:34:00Z</dcterms:created>
  <dcterms:modified xsi:type="dcterms:W3CDTF">2025-07-31T13:35:00Z</dcterms:modified>
</cp:coreProperties>
</file>