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5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98"/>
        <w:gridCol w:w="1252"/>
      </w:tblGrid>
      <w:tr w:rsidR="008B3563" w:rsidRPr="008801E7" w14:paraId="183F301B" w14:textId="77777777" w:rsidTr="008B3563">
        <w:trPr>
          <w:trHeight w:hRule="exact" w:val="818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14:paraId="7917519F" w14:textId="77777777" w:rsidR="008B3563" w:rsidRPr="008801E7" w:rsidRDefault="008B3563" w:rsidP="00514A82">
            <w:pPr>
              <w:spacing w:before="5"/>
              <w:jc w:val="center"/>
              <w:rPr>
                <w:sz w:val="12"/>
                <w:szCs w:val="12"/>
              </w:rPr>
            </w:pPr>
          </w:p>
          <w:p w14:paraId="0EA34610" w14:textId="77777777" w:rsidR="008B3563" w:rsidRPr="00F26E78" w:rsidRDefault="008B3563" w:rsidP="00514A82">
            <w:pPr>
              <w:ind w:left="576" w:right="144"/>
              <w:jc w:val="center"/>
              <w:rPr>
                <w:b/>
                <w:sz w:val="24"/>
                <w:szCs w:val="24"/>
              </w:rPr>
            </w:pPr>
            <w:r w:rsidRPr="00F26E78">
              <w:rPr>
                <w:b/>
                <w:sz w:val="24"/>
                <w:szCs w:val="24"/>
              </w:rPr>
              <w:t>School Garden and Education Instruction Assistance Program Application</w:t>
            </w:r>
            <w:r w:rsidRPr="00F26E78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F26E78">
              <w:rPr>
                <w:b/>
                <w:w w:val="99"/>
                <w:sz w:val="24"/>
                <w:szCs w:val="24"/>
              </w:rPr>
              <w:t>Scoring Rubric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14:paraId="28C38CAF" w14:textId="77777777" w:rsidR="008B3563" w:rsidRPr="008801E7" w:rsidRDefault="008B3563" w:rsidP="00514A82">
            <w:pPr>
              <w:ind w:left="63" w:right="65"/>
              <w:jc w:val="center"/>
              <w:rPr>
                <w:sz w:val="22"/>
                <w:szCs w:val="22"/>
              </w:rPr>
            </w:pPr>
            <w:r w:rsidRPr="008801E7">
              <w:rPr>
                <w:b/>
                <w:w w:val="99"/>
                <w:sz w:val="22"/>
                <w:szCs w:val="22"/>
              </w:rPr>
              <w:t>M</w:t>
            </w:r>
            <w:r w:rsidRPr="008801E7">
              <w:rPr>
                <w:b/>
                <w:spacing w:val="1"/>
                <w:w w:val="99"/>
                <w:sz w:val="22"/>
                <w:szCs w:val="22"/>
              </w:rPr>
              <w:t>ax</w:t>
            </w:r>
            <w:r w:rsidRPr="008801E7">
              <w:rPr>
                <w:b/>
                <w:sz w:val="22"/>
                <w:szCs w:val="22"/>
              </w:rPr>
              <w:t>i</w:t>
            </w:r>
            <w:r w:rsidRPr="008801E7">
              <w:rPr>
                <w:b/>
                <w:w w:val="99"/>
                <w:sz w:val="22"/>
                <w:szCs w:val="22"/>
              </w:rPr>
              <w:t>mum</w:t>
            </w:r>
          </w:p>
          <w:p w14:paraId="70F8EA3E" w14:textId="77777777" w:rsidR="008B3563" w:rsidRPr="008801E7" w:rsidRDefault="008B3563" w:rsidP="00514A82">
            <w:pPr>
              <w:ind w:left="269" w:right="268"/>
              <w:jc w:val="center"/>
              <w:rPr>
                <w:sz w:val="22"/>
                <w:szCs w:val="22"/>
              </w:rPr>
            </w:pPr>
            <w:r w:rsidRPr="008801E7">
              <w:rPr>
                <w:b/>
                <w:w w:val="99"/>
                <w:sz w:val="22"/>
                <w:szCs w:val="22"/>
              </w:rPr>
              <w:t>Points</w:t>
            </w:r>
          </w:p>
        </w:tc>
      </w:tr>
      <w:tr w:rsidR="008B3563" w:rsidRPr="008801E7" w14:paraId="3B0FC7AB" w14:textId="77777777" w:rsidTr="008B3563">
        <w:trPr>
          <w:trHeight w:hRule="exact" w:val="453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253EB8" w14:textId="77777777" w:rsidR="008B3563" w:rsidRPr="00D47D19" w:rsidRDefault="008B3563" w:rsidP="00514A82">
            <w:pPr>
              <w:jc w:val="center"/>
              <w:rPr>
                <w:sz w:val="24"/>
                <w:szCs w:val="24"/>
              </w:rPr>
            </w:pPr>
            <w:r w:rsidRPr="00D47D19">
              <w:rPr>
                <w:b/>
                <w:sz w:val="24"/>
                <w:szCs w:val="24"/>
              </w:rPr>
              <w:t>1.</w:t>
            </w:r>
            <w:r w:rsidRPr="00D47D19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Descript</w:t>
            </w:r>
            <w:r w:rsidRPr="00D47D19">
              <w:rPr>
                <w:b/>
                <w:spacing w:val="1"/>
                <w:sz w:val="24"/>
                <w:szCs w:val="24"/>
              </w:rPr>
              <w:t>io</w:t>
            </w:r>
            <w:r w:rsidRPr="00D47D19">
              <w:rPr>
                <w:b/>
                <w:sz w:val="24"/>
                <w:szCs w:val="24"/>
              </w:rPr>
              <w:t>n</w:t>
            </w:r>
            <w:r w:rsidRPr="00D47D19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of</w:t>
            </w:r>
            <w:r w:rsidRPr="00D47D1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School,</w:t>
            </w:r>
            <w:r w:rsidRPr="00D47D1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Students,</w:t>
            </w:r>
            <w:r w:rsidRPr="00D47D1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and</w:t>
            </w:r>
            <w:r w:rsidRPr="00D47D1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47D19">
              <w:rPr>
                <w:b/>
                <w:sz w:val="24"/>
                <w:szCs w:val="24"/>
              </w:rPr>
              <w:t>Need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3FA8C" w14:textId="2FED7970" w:rsidR="008B3563" w:rsidRPr="008801E7" w:rsidRDefault="0049041D" w:rsidP="008B3563">
            <w:pPr>
              <w:jc w:val="center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       </w:t>
            </w:r>
            <w:r w:rsidR="008B3563">
              <w:rPr>
                <w:spacing w:val="1"/>
                <w:sz w:val="22"/>
                <w:szCs w:val="22"/>
              </w:rPr>
              <w:t>_/</w:t>
            </w:r>
            <w:r w:rsidR="00DC60ED">
              <w:rPr>
                <w:spacing w:val="1"/>
                <w:sz w:val="22"/>
                <w:szCs w:val="22"/>
              </w:rPr>
              <w:t>2</w:t>
            </w:r>
            <w:r w:rsidR="008B3563">
              <w:rPr>
                <w:spacing w:val="1"/>
                <w:sz w:val="22"/>
                <w:szCs w:val="22"/>
              </w:rPr>
              <w:t>0</w:t>
            </w:r>
          </w:p>
        </w:tc>
      </w:tr>
      <w:tr w:rsidR="008B3563" w:rsidRPr="008801E7" w14:paraId="09300D6A" w14:textId="77777777" w:rsidTr="008B3563">
        <w:trPr>
          <w:trHeight w:hRule="exact" w:val="2634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BB9DE" w14:textId="77777777" w:rsidR="008B3563" w:rsidRPr="00AD2477" w:rsidRDefault="008B3563" w:rsidP="00514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extent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to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which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application</w:t>
            </w:r>
            <w:r>
              <w:rPr>
                <w:sz w:val="22"/>
                <w:szCs w:val="22"/>
              </w:rPr>
              <w:t>:</w:t>
            </w:r>
          </w:p>
          <w:p w14:paraId="2AC6762E" w14:textId="77777777" w:rsidR="008B3563" w:rsidRPr="00AD2477" w:rsidRDefault="008B3563" w:rsidP="00514A82">
            <w:pPr>
              <w:ind w:left="109"/>
            </w:pPr>
          </w:p>
          <w:p w14:paraId="1AB09835" w14:textId="58C9F34B" w:rsidR="008B3563" w:rsidRPr="0016474A" w:rsidRDefault="008B3563" w:rsidP="008B3563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</w:rPr>
            </w:pPr>
            <w:r w:rsidRPr="00AD2477">
              <w:rPr>
                <w:sz w:val="22"/>
                <w:szCs w:val="22"/>
              </w:rPr>
              <w:t xml:space="preserve">Identifies the </w:t>
            </w:r>
            <w:r>
              <w:rPr>
                <w:sz w:val="22"/>
                <w:szCs w:val="22"/>
              </w:rPr>
              <w:t xml:space="preserve">contact name, job position, email address and phone number.  Includes all information including </w:t>
            </w:r>
            <w:r w:rsidRPr="00AD2477">
              <w:rPr>
                <w:sz w:val="22"/>
                <w:szCs w:val="22"/>
              </w:rPr>
              <w:t>school</w:t>
            </w:r>
            <w:r>
              <w:rPr>
                <w:sz w:val="22"/>
                <w:szCs w:val="22"/>
              </w:rPr>
              <w:t xml:space="preserve"> name, address and district. </w:t>
            </w:r>
            <w:r w:rsidRPr="00AD24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Also includes </w:t>
            </w:r>
            <w:r w:rsidRPr="00AD2477">
              <w:rPr>
                <w:sz w:val="22"/>
                <w:szCs w:val="22"/>
              </w:rPr>
              <w:t>participation in the National School Lu</w:t>
            </w:r>
            <w:r>
              <w:rPr>
                <w:sz w:val="22"/>
                <w:szCs w:val="22"/>
              </w:rPr>
              <w:t xml:space="preserve">nch/Breakfast Program/CEP, </w:t>
            </w:r>
            <w:r w:rsidRPr="00AD2477">
              <w:rPr>
                <w:sz w:val="22"/>
                <w:szCs w:val="22"/>
              </w:rPr>
              <w:t>information on the total enrollment and the percentage of students that are eligible for free or reduced price lunch</w:t>
            </w:r>
            <w:r>
              <w:rPr>
                <w:sz w:val="22"/>
                <w:szCs w:val="22"/>
              </w:rPr>
              <w:t>. Includes all required signatures.</w:t>
            </w:r>
          </w:p>
          <w:p w14:paraId="03CBE666" w14:textId="77777777" w:rsidR="008B3563" w:rsidRPr="00AD2477" w:rsidRDefault="008B3563" w:rsidP="00514A82">
            <w:pPr>
              <w:spacing w:before="16"/>
              <w:contextualSpacing/>
            </w:pPr>
          </w:p>
          <w:p w14:paraId="405292EC" w14:textId="558C1C9C" w:rsidR="008B3563" w:rsidRPr="008801E7" w:rsidRDefault="008B3563" w:rsidP="008B3563">
            <w:pPr>
              <w:numPr>
                <w:ilvl w:val="0"/>
                <w:numId w:val="1"/>
              </w:numPr>
              <w:spacing w:before="16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Question 1:  </w:t>
            </w:r>
            <w:r w:rsidRPr="00AD2477">
              <w:rPr>
                <w:sz w:val="22"/>
                <w:szCs w:val="22"/>
              </w:rPr>
              <w:t>Indicates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a range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of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benefi</w:t>
            </w:r>
            <w:r w:rsidRPr="00AD2477">
              <w:rPr>
                <w:spacing w:val="-1"/>
                <w:sz w:val="22"/>
                <w:szCs w:val="22"/>
              </w:rPr>
              <w:t>t</w:t>
            </w:r>
            <w:r w:rsidRPr="00AD2477">
              <w:rPr>
                <w:sz w:val="22"/>
                <w:szCs w:val="22"/>
              </w:rPr>
              <w:t>s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to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students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proofErr w:type="gramStart"/>
            <w:r w:rsidRPr="00AD2477">
              <w:rPr>
                <w:sz w:val="22"/>
                <w:szCs w:val="22"/>
              </w:rPr>
              <w:t>as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a result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of</w:t>
            </w:r>
            <w:proofErr w:type="gramEnd"/>
            <w:r w:rsidRPr="00AD2477">
              <w:rPr>
                <w:sz w:val="22"/>
                <w:szCs w:val="22"/>
              </w:rPr>
              <w:t xml:space="preserve"> implementing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Farm to School</w:t>
            </w:r>
            <w:r>
              <w:rPr>
                <w:sz w:val="22"/>
                <w:szCs w:val="22"/>
              </w:rPr>
              <w:t xml:space="preserve"> initiatives.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DB4698" w14:textId="77777777" w:rsidR="008B3563" w:rsidRPr="008801E7" w:rsidRDefault="008B3563" w:rsidP="008B3563">
            <w:pPr>
              <w:jc w:val="center"/>
            </w:pPr>
          </w:p>
        </w:tc>
      </w:tr>
      <w:tr w:rsidR="008B3563" w:rsidRPr="008801E7" w14:paraId="64AF5A6E" w14:textId="77777777" w:rsidTr="008B3563">
        <w:trPr>
          <w:trHeight w:hRule="exact" w:val="426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7F46F8" w14:textId="77777777" w:rsidR="008B3563" w:rsidRPr="008801E7" w:rsidRDefault="008B3563" w:rsidP="00514A82">
            <w:pPr>
              <w:ind w:left="2016" w:right="1872"/>
              <w:rPr>
                <w:sz w:val="22"/>
                <w:szCs w:val="22"/>
              </w:rPr>
            </w:pPr>
            <w:r w:rsidRPr="00E16CAE">
              <w:rPr>
                <w:b/>
                <w:sz w:val="24"/>
                <w:szCs w:val="22"/>
              </w:rPr>
              <w:t>2.</w:t>
            </w:r>
            <w:r w:rsidRPr="00E16CAE">
              <w:rPr>
                <w:b/>
                <w:spacing w:val="5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Project Utilization and Imp</w:t>
            </w:r>
            <w:r>
              <w:rPr>
                <w:b/>
                <w:w w:val="99"/>
                <w:sz w:val="24"/>
                <w:szCs w:val="22"/>
              </w:rPr>
              <w:t>lementation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D2590F" w14:textId="61A29454" w:rsidR="008B3563" w:rsidRPr="008801E7" w:rsidRDefault="0049041D" w:rsidP="008B3563">
            <w:pPr>
              <w:spacing w:after="100" w:afterAutospacing="1"/>
              <w:jc w:val="center"/>
              <w:rPr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 xml:space="preserve">       </w:t>
            </w:r>
            <w:r w:rsidR="008B3563">
              <w:rPr>
                <w:spacing w:val="1"/>
                <w:sz w:val="22"/>
                <w:szCs w:val="22"/>
              </w:rPr>
              <w:t>_/</w:t>
            </w:r>
            <w:r w:rsidR="00247510">
              <w:rPr>
                <w:spacing w:val="1"/>
                <w:sz w:val="22"/>
                <w:szCs w:val="22"/>
              </w:rPr>
              <w:t>3</w:t>
            </w:r>
            <w:r w:rsidR="008B3563">
              <w:rPr>
                <w:spacing w:val="1"/>
                <w:sz w:val="22"/>
                <w:szCs w:val="22"/>
              </w:rPr>
              <w:t>0</w:t>
            </w:r>
          </w:p>
        </w:tc>
      </w:tr>
      <w:tr w:rsidR="008B3563" w:rsidRPr="008801E7" w14:paraId="4F9DE709" w14:textId="77777777" w:rsidTr="008B3563">
        <w:trPr>
          <w:trHeight w:hRule="exact" w:val="3729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D20D4" w14:textId="39FC7858" w:rsidR="008B3563" w:rsidRPr="00AD2477" w:rsidRDefault="008B3563" w:rsidP="00514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extent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to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which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application</w:t>
            </w:r>
            <w:r w:rsidRPr="00AD2477"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demo</w:t>
            </w:r>
            <w:r w:rsidRPr="00247510">
              <w:rPr>
                <w:sz w:val="22"/>
                <w:szCs w:val="22"/>
              </w:rPr>
              <w:t>nstrates (Question 2</w:t>
            </w:r>
            <w:r w:rsidR="00953B08" w:rsidRPr="00247510">
              <w:rPr>
                <w:sz w:val="22"/>
                <w:szCs w:val="22"/>
              </w:rPr>
              <w:t xml:space="preserve"> and 3</w:t>
            </w:r>
            <w:r w:rsidRPr="00247510">
              <w:rPr>
                <w:sz w:val="22"/>
                <w:szCs w:val="22"/>
              </w:rPr>
              <w:t>):</w:t>
            </w:r>
          </w:p>
          <w:p w14:paraId="7C5129F2" w14:textId="77777777" w:rsidR="008B3563" w:rsidRPr="00AD2477" w:rsidRDefault="008B3563" w:rsidP="00514A82">
            <w:pPr>
              <w:spacing w:before="14"/>
              <w:rPr>
                <w:highlight w:val="yellow"/>
              </w:rPr>
            </w:pPr>
          </w:p>
          <w:p w14:paraId="50C32D50" w14:textId="77777777" w:rsidR="008B3563" w:rsidRPr="00AD2477" w:rsidRDefault="008B3563" w:rsidP="00514A82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</w:t>
            </w:r>
            <w:r w:rsidRPr="00AD2477">
              <w:rPr>
                <w:i/>
                <w:sz w:val="22"/>
                <w:szCs w:val="22"/>
              </w:rPr>
              <w:t>a.</w:t>
            </w:r>
            <w:r w:rsidRPr="00AD2477">
              <w:rPr>
                <w:i/>
                <w:spacing w:val="53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Plans</w:t>
            </w:r>
            <w:r w:rsidRPr="00AD2477">
              <w:rPr>
                <w:i/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to</w:t>
            </w:r>
            <w:r w:rsidRPr="00AD2477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i/>
                <w:spacing w:val="-1"/>
                <w:sz w:val="22"/>
                <w:szCs w:val="22"/>
              </w:rPr>
              <w:t>in</w:t>
            </w:r>
            <w:r w:rsidRPr="00AD2477">
              <w:rPr>
                <w:i/>
                <w:sz w:val="22"/>
                <w:szCs w:val="22"/>
              </w:rPr>
              <w:t>tegrate</w:t>
            </w:r>
            <w:r w:rsidRPr="00AD2477">
              <w:rPr>
                <w:i/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Farm to School</w:t>
            </w:r>
            <w:r w:rsidRPr="00AD2477">
              <w:rPr>
                <w:i/>
                <w:spacing w:val="-15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through hands-on learning</w:t>
            </w:r>
          </w:p>
          <w:p w14:paraId="6AAE2E67" w14:textId="2E52D3C6" w:rsidR="008B3563" w:rsidRPr="00AD2477" w:rsidRDefault="008B3563" w:rsidP="008B3563">
            <w:pPr>
              <w:numPr>
                <w:ilvl w:val="0"/>
                <w:numId w:val="3"/>
              </w:numPr>
              <w:tabs>
                <w:tab w:val="left" w:pos="460"/>
              </w:tabs>
              <w:spacing w:before="14"/>
              <w:ind w:right="168"/>
              <w:contextualSpacing/>
              <w:rPr>
                <w:sz w:val="22"/>
                <w:szCs w:val="22"/>
              </w:rPr>
            </w:pPr>
            <w:r w:rsidRPr="00AD2477">
              <w:rPr>
                <w:sz w:val="22"/>
                <w:szCs w:val="22"/>
              </w:rPr>
              <w:t>Explains</w:t>
            </w:r>
            <w:r w:rsidRPr="00AD2477">
              <w:rPr>
                <w:spacing w:val="-8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how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school</w:t>
            </w:r>
            <w:r w:rsidRPr="00AD2477">
              <w:rPr>
                <w:spacing w:val="-6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w</w:t>
            </w:r>
            <w:r w:rsidRPr="00AD2477">
              <w:rPr>
                <w:spacing w:val="-1"/>
                <w:sz w:val="22"/>
                <w:szCs w:val="22"/>
              </w:rPr>
              <w:t>i</w:t>
            </w:r>
            <w:r w:rsidRPr="00AD2477">
              <w:rPr>
                <w:sz w:val="22"/>
                <w:szCs w:val="22"/>
              </w:rPr>
              <w:t>ll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 xml:space="preserve">utilize the garden to </w:t>
            </w:r>
            <w:r w:rsidRPr="00AD2477">
              <w:rPr>
                <w:sz w:val="22"/>
                <w:szCs w:val="22"/>
              </w:rPr>
              <w:t>integrate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Farm to School</w:t>
            </w:r>
            <w:r>
              <w:rPr>
                <w:sz w:val="22"/>
                <w:szCs w:val="22"/>
              </w:rPr>
              <w:t xml:space="preserve"> initiatives</w:t>
            </w:r>
            <w:r>
              <w:rPr>
                <w:spacing w:val="-1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into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classroom/cafeteria (i.e.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taste tests,</w:t>
            </w:r>
            <w:r>
              <w:rPr>
                <w:sz w:val="22"/>
                <w:szCs w:val="22"/>
              </w:rPr>
              <w:t xml:space="preserve"> farm events,</w:t>
            </w:r>
            <w:r w:rsidRPr="00AD2477">
              <w:rPr>
                <w:sz w:val="22"/>
                <w:szCs w:val="22"/>
              </w:rPr>
              <w:t xml:space="preserve"> education</w:t>
            </w:r>
            <w:r w:rsidRPr="00AD2477"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activities)</w:t>
            </w:r>
          </w:p>
          <w:p w14:paraId="3737052D" w14:textId="77777777" w:rsidR="008B3563" w:rsidRPr="00AD2477" w:rsidRDefault="008B3563" w:rsidP="00514A82">
            <w:pPr>
              <w:spacing w:before="14"/>
            </w:pPr>
          </w:p>
          <w:p w14:paraId="54CE6E6E" w14:textId="77777777" w:rsidR="008B3563" w:rsidRPr="00AD2477" w:rsidRDefault="008B3563" w:rsidP="00514A82">
            <w:pPr>
              <w:ind w:left="109"/>
              <w:rPr>
                <w:sz w:val="22"/>
                <w:szCs w:val="22"/>
              </w:rPr>
            </w:pPr>
            <w:r w:rsidRPr="00AD2477">
              <w:rPr>
                <w:i/>
                <w:sz w:val="22"/>
                <w:szCs w:val="22"/>
              </w:rPr>
              <w:t xml:space="preserve">b.  </w:t>
            </w:r>
            <w:r w:rsidRPr="00AD2477">
              <w:rPr>
                <w:i/>
                <w:spacing w:val="28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Plans</w:t>
            </w:r>
            <w:r w:rsidRPr="00AD2477">
              <w:rPr>
                <w:i/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to</w:t>
            </w:r>
            <w:r w:rsidRPr="00AD2477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est</w:t>
            </w:r>
            <w:r w:rsidRPr="00AD2477">
              <w:rPr>
                <w:i/>
                <w:spacing w:val="-1"/>
                <w:sz w:val="22"/>
                <w:szCs w:val="22"/>
              </w:rPr>
              <w:t>a</w:t>
            </w:r>
            <w:r w:rsidRPr="00AD2477">
              <w:rPr>
                <w:i/>
                <w:spacing w:val="1"/>
                <w:sz w:val="22"/>
                <w:szCs w:val="22"/>
              </w:rPr>
              <w:t>b</w:t>
            </w:r>
            <w:r w:rsidRPr="00AD2477">
              <w:rPr>
                <w:i/>
                <w:sz w:val="22"/>
                <w:szCs w:val="22"/>
              </w:rPr>
              <w:t>lish</w:t>
            </w:r>
            <w:r>
              <w:rPr>
                <w:i/>
                <w:sz w:val="22"/>
                <w:szCs w:val="22"/>
              </w:rPr>
              <w:t xml:space="preserve"> and/</w:t>
            </w:r>
            <w:r w:rsidRPr="00AD2477">
              <w:rPr>
                <w:i/>
                <w:sz w:val="22"/>
                <w:szCs w:val="22"/>
              </w:rPr>
              <w:t>or</w:t>
            </w:r>
            <w:r w:rsidRPr="00AD2477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revitalize</w:t>
            </w:r>
            <w:r w:rsidRPr="00AD2477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a</w:t>
            </w:r>
            <w:r w:rsidRPr="00AD2477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vegetable</w:t>
            </w:r>
            <w:r w:rsidRPr="00AD2477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a</w:t>
            </w:r>
            <w:r w:rsidRPr="00AD2477">
              <w:rPr>
                <w:i/>
                <w:spacing w:val="-1"/>
                <w:sz w:val="22"/>
                <w:szCs w:val="22"/>
              </w:rPr>
              <w:t>n</w:t>
            </w:r>
            <w:r w:rsidRPr="00AD2477">
              <w:rPr>
                <w:i/>
                <w:sz w:val="22"/>
                <w:szCs w:val="22"/>
              </w:rPr>
              <w:t>d/or</w:t>
            </w:r>
            <w:r w:rsidRPr="00AD2477">
              <w:rPr>
                <w:i/>
                <w:spacing w:val="-6"/>
                <w:sz w:val="22"/>
                <w:szCs w:val="22"/>
              </w:rPr>
              <w:t xml:space="preserve"> </w:t>
            </w:r>
            <w:r w:rsidRPr="00AD2477">
              <w:rPr>
                <w:i/>
                <w:sz w:val="22"/>
                <w:szCs w:val="22"/>
              </w:rPr>
              <w:t>fruit</w:t>
            </w:r>
            <w:r w:rsidRPr="00AD2477">
              <w:rPr>
                <w:i/>
                <w:spacing w:val="-4"/>
                <w:sz w:val="22"/>
                <w:szCs w:val="22"/>
              </w:rPr>
              <w:t xml:space="preserve"> </w:t>
            </w:r>
            <w:r w:rsidRPr="00AD2477">
              <w:rPr>
                <w:i/>
                <w:spacing w:val="-1"/>
                <w:sz w:val="22"/>
                <w:szCs w:val="22"/>
              </w:rPr>
              <w:t>g</w:t>
            </w:r>
            <w:r w:rsidRPr="00AD2477">
              <w:rPr>
                <w:i/>
                <w:spacing w:val="1"/>
                <w:sz w:val="22"/>
                <w:szCs w:val="22"/>
              </w:rPr>
              <w:t>a</w:t>
            </w:r>
            <w:r w:rsidRPr="00AD2477">
              <w:rPr>
                <w:i/>
                <w:sz w:val="22"/>
                <w:szCs w:val="22"/>
              </w:rPr>
              <w:t>rden at the school</w:t>
            </w:r>
          </w:p>
          <w:p w14:paraId="0E6F5F0F" w14:textId="77777777" w:rsidR="008B3563" w:rsidRPr="007969F9" w:rsidRDefault="008B3563" w:rsidP="008B3563">
            <w:pPr>
              <w:numPr>
                <w:ilvl w:val="0"/>
                <w:numId w:val="4"/>
              </w:numPr>
              <w:spacing w:before="14"/>
              <w:contextualSpacing/>
              <w:rPr>
                <w:sz w:val="22"/>
                <w:szCs w:val="22"/>
              </w:rPr>
            </w:pPr>
            <w:r w:rsidRPr="00AD2477">
              <w:rPr>
                <w:sz w:val="22"/>
                <w:szCs w:val="22"/>
              </w:rPr>
              <w:t>Explains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how</w:t>
            </w:r>
            <w:r w:rsidRPr="00AD2477">
              <w:rPr>
                <w:spacing w:val="-5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school</w:t>
            </w:r>
            <w:r w:rsidRPr="00AD2477">
              <w:rPr>
                <w:spacing w:val="-6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w</w:t>
            </w:r>
            <w:r w:rsidRPr="00AD2477">
              <w:rPr>
                <w:spacing w:val="-1"/>
                <w:sz w:val="22"/>
                <w:szCs w:val="22"/>
              </w:rPr>
              <w:t>i</w:t>
            </w:r>
            <w:r w:rsidRPr="00AD2477">
              <w:rPr>
                <w:sz w:val="22"/>
                <w:szCs w:val="22"/>
              </w:rPr>
              <w:t>ll</w:t>
            </w:r>
            <w:r w:rsidRPr="00AD2477">
              <w:rPr>
                <w:spacing w:val="-2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establish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the</w:t>
            </w:r>
            <w:r w:rsidRPr="00AD2477">
              <w:rPr>
                <w:sz w:val="22"/>
                <w:szCs w:val="22"/>
              </w:rPr>
              <w:t xml:space="preserve"> vegetable</w:t>
            </w:r>
            <w:r w:rsidRPr="00AD2477">
              <w:rPr>
                <w:spacing w:val="-7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and/or</w:t>
            </w:r>
            <w:r w:rsidRPr="00AD2477">
              <w:rPr>
                <w:spacing w:val="-6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fr</w:t>
            </w:r>
            <w:r w:rsidRPr="00AD2477">
              <w:rPr>
                <w:spacing w:val="-1"/>
                <w:sz w:val="22"/>
                <w:szCs w:val="22"/>
              </w:rPr>
              <w:t>u</w:t>
            </w:r>
            <w:r w:rsidRPr="00AD2477">
              <w:rPr>
                <w:sz w:val="22"/>
                <w:szCs w:val="22"/>
              </w:rPr>
              <w:t>it</w:t>
            </w:r>
            <w:r w:rsidRPr="00AD2477">
              <w:rPr>
                <w:spacing w:val="-3"/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garden.</w:t>
            </w:r>
          </w:p>
          <w:p w14:paraId="619E87E8" w14:textId="77777777" w:rsidR="008B3563" w:rsidRPr="007969F9" w:rsidRDefault="008B3563" w:rsidP="008B3563">
            <w:pPr>
              <w:numPr>
                <w:ilvl w:val="0"/>
                <w:numId w:val="4"/>
              </w:numPr>
              <w:spacing w:before="16"/>
              <w:contextualSpacing/>
              <w:rPr>
                <w:sz w:val="22"/>
                <w:szCs w:val="22"/>
              </w:rPr>
            </w:pPr>
            <w:r w:rsidRPr="00AD2477">
              <w:rPr>
                <w:sz w:val="22"/>
                <w:szCs w:val="22"/>
              </w:rPr>
              <w:t xml:space="preserve">Explains plans for sustainability including short term and long term goals. </w:t>
            </w:r>
          </w:p>
          <w:p w14:paraId="19D0B7BC" w14:textId="77777777" w:rsidR="008B3563" w:rsidRPr="00AD2477" w:rsidRDefault="008B3563" w:rsidP="00514A82">
            <w:pPr>
              <w:spacing w:before="16"/>
              <w:contextualSpacing/>
            </w:pPr>
          </w:p>
          <w:p w14:paraId="772562B6" w14:textId="77777777" w:rsidR="008B3563" w:rsidRPr="007969F9" w:rsidRDefault="008B3563" w:rsidP="00514A82">
            <w:pPr>
              <w:ind w:left="109"/>
              <w:rPr>
                <w:sz w:val="22"/>
                <w:szCs w:val="22"/>
              </w:rPr>
            </w:pPr>
            <w:r w:rsidRPr="007969F9">
              <w:rPr>
                <w:i/>
                <w:sz w:val="22"/>
                <w:szCs w:val="22"/>
              </w:rPr>
              <w:t>c.</w:t>
            </w:r>
            <w:r w:rsidRPr="007969F9">
              <w:rPr>
                <w:i/>
                <w:spacing w:val="53"/>
                <w:sz w:val="22"/>
                <w:szCs w:val="22"/>
              </w:rPr>
              <w:t xml:space="preserve"> </w:t>
            </w:r>
            <w:r w:rsidRPr="007969F9">
              <w:rPr>
                <w:i/>
                <w:sz w:val="22"/>
                <w:szCs w:val="22"/>
              </w:rPr>
              <w:t>Pl</w:t>
            </w:r>
            <w:r w:rsidRPr="007969F9">
              <w:rPr>
                <w:i/>
                <w:spacing w:val="-1"/>
                <w:sz w:val="22"/>
                <w:szCs w:val="22"/>
              </w:rPr>
              <w:t>a</w:t>
            </w:r>
            <w:r w:rsidRPr="007969F9">
              <w:rPr>
                <w:i/>
                <w:spacing w:val="1"/>
                <w:sz w:val="22"/>
                <w:szCs w:val="22"/>
              </w:rPr>
              <w:t>n</w:t>
            </w:r>
            <w:r w:rsidRPr="007969F9">
              <w:rPr>
                <w:i/>
                <w:sz w:val="22"/>
                <w:szCs w:val="22"/>
              </w:rPr>
              <w:t>s</w:t>
            </w:r>
            <w:r w:rsidRPr="007969F9">
              <w:rPr>
                <w:i/>
                <w:spacing w:val="-5"/>
                <w:sz w:val="22"/>
                <w:szCs w:val="22"/>
              </w:rPr>
              <w:t xml:space="preserve"> </w:t>
            </w:r>
            <w:r w:rsidRPr="007969F9">
              <w:rPr>
                <w:i/>
                <w:sz w:val="22"/>
                <w:szCs w:val="22"/>
              </w:rPr>
              <w:t>to</w:t>
            </w:r>
            <w:r w:rsidRPr="007969F9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7969F9">
              <w:rPr>
                <w:i/>
                <w:spacing w:val="-1"/>
                <w:sz w:val="22"/>
                <w:szCs w:val="22"/>
              </w:rPr>
              <w:t>i</w:t>
            </w:r>
            <w:r w:rsidRPr="007969F9">
              <w:rPr>
                <w:i/>
                <w:spacing w:val="1"/>
                <w:sz w:val="22"/>
                <w:szCs w:val="22"/>
              </w:rPr>
              <w:t>n</w:t>
            </w:r>
            <w:r w:rsidRPr="007969F9">
              <w:rPr>
                <w:i/>
                <w:sz w:val="22"/>
                <w:szCs w:val="22"/>
              </w:rPr>
              <w:t>corporate</w:t>
            </w:r>
            <w:r w:rsidRPr="007969F9">
              <w:rPr>
                <w:i/>
                <w:spacing w:val="-10"/>
                <w:sz w:val="22"/>
                <w:szCs w:val="22"/>
              </w:rPr>
              <w:t xml:space="preserve"> </w:t>
            </w:r>
            <w:r w:rsidRPr="007969F9">
              <w:rPr>
                <w:i/>
                <w:spacing w:val="-1"/>
                <w:sz w:val="22"/>
                <w:szCs w:val="22"/>
              </w:rPr>
              <w:t>S</w:t>
            </w:r>
            <w:r w:rsidRPr="007969F9">
              <w:rPr>
                <w:i/>
                <w:sz w:val="22"/>
                <w:szCs w:val="22"/>
              </w:rPr>
              <w:t>C</w:t>
            </w:r>
            <w:r w:rsidRPr="007969F9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7969F9">
              <w:rPr>
                <w:i/>
                <w:sz w:val="22"/>
                <w:szCs w:val="22"/>
              </w:rPr>
              <w:t>produce</w:t>
            </w:r>
            <w:r w:rsidRPr="007969F9">
              <w:rPr>
                <w:i/>
                <w:spacing w:val="-7"/>
                <w:sz w:val="22"/>
                <w:szCs w:val="22"/>
              </w:rPr>
              <w:t xml:space="preserve"> </w:t>
            </w:r>
            <w:r w:rsidRPr="007969F9">
              <w:rPr>
                <w:i/>
                <w:sz w:val="22"/>
                <w:szCs w:val="22"/>
              </w:rPr>
              <w:t>at</w:t>
            </w:r>
            <w:r w:rsidRPr="007969F9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7969F9">
              <w:rPr>
                <w:i/>
                <w:sz w:val="22"/>
                <w:szCs w:val="22"/>
              </w:rPr>
              <w:t>the school / SC Certified Grown membership</w:t>
            </w:r>
          </w:p>
          <w:p w14:paraId="7048E1E4" w14:textId="31A4001F" w:rsidR="008B3563" w:rsidRPr="007969F9" w:rsidRDefault="0062188D" w:rsidP="008B3563">
            <w:pPr>
              <w:numPr>
                <w:ilvl w:val="0"/>
                <w:numId w:val="2"/>
              </w:numPr>
              <w:tabs>
                <w:tab w:val="left" w:pos="460"/>
              </w:tabs>
              <w:spacing w:before="16"/>
              <w:ind w:right="187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Describes initiatives to use and/or teach about local produce, agriculture and/or nutrition.</w:t>
            </w:r>
            <w:r w:rsidR="00965937">
              <w:rPr>
                <w:sz w:val="22"/>
                <w:szCs w:val="22"/>
              </w:rPr>
              <w:t xml:space="preserve">  Participating in</w:t>
            </w:r>
            <w:r w:rsidR="00965937" w:rsidRPr="007969F9">
              <w:rPr>
                <w:sz w:val="22"/>
                <w:szCs w:val="22"/>
              </w:rPr>
              <w:t xml:space="preserve"> Certified South Carolina </w:t>
            </w:r>
            <w:r w:rsidR="00C750B5">
              <w:rPr>
                <w:sz w:val="22"/>
                <w:szCs w:val="22"/>
              </w:rPr>
              <w:t xml:space="preserve">Grown </w:t>
            </w:r>
            <w:r w:rsidR="00965937" w:rsidRPr="007969F9">
              <w:rPr>
                <w:sz w:val="22"/>
                <w:szCs w:val="22"/>
              </w:rPr>
              <w:t>Associate Program</w:t>
            </w:r>
            <w:r w:rsidR="00965937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0ED8BF" w14:textId="77777777" w:rsidR="008B3563" w:rsidRPr="008801E7" w:rsidRDefault="008B3563" w:rsidP="008B3563">
            <w:pPr>
              <w:jc w:val="center"/>
            </w:pPr>
          </w:p>
        </w:tc>
      </w:tr>
      <w:tr w:rsidR="008B3563" w:rsidRPr="008801E7" w14:paraId="12FBA63C" w14:textId="77777777" w:rsidTr="008B3563">
        <w:trPr>
          <w:trHeight w:hRule="exact" w:val="453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B52154" w14:textId="77777777" w:rsidR="008B3563" w:rsidRPr="00D47D19" w:rsidRDefault="008B3563" w:rsidP="008B3563">
            <w:pPr>
              <w:pStyle w:val="ListParagraph"/>
              <w:numPr>
                <w:ilvl w:val="0"/>
                <w:numId w:val="5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Farm to School Team and </w:t>
            </w:r>
            <w:r w:rsidRPr="00D47D19">
              <w:rPr>
                <w:b/>
                <w:sz w:val="24"/>
                <w:szCs w:val="22"/>
              </w:rPr>
              <w:t>Partnerships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CC8448" w14:textId="77777777" w:rsidR="008B3563" w:rsidRPr="008801E7" w:rsidRDefault="0049041D" w:rsidP="008B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8B3563">
              <w:rPr>
                <w:sz w:val="22"/>
                <w:szCs w:val="22"/>
              </w:rPr>
              <w:t>_/30</w:t>
            </w:r>
          </w:p>
        </w:tc>
      </w:tr>
      <w:tr w:rsidR="008B3563" w:rsidRPr="008801E7" w14:paraId="3F2BF067" w14:textId="77777777" w:rsidTr="008B3563">
        <w:trPr>
          <w:trHeight w:hRule="exact" w:val="2183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250ACF" w14:textId="13BA5E0A" w:rsidR="008B3563" w:rsidRDefault="008B3563" w:rsidP="00514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D2477">
              <w:rPr>
                <w:sz w:val="22"/>
                <w:szCs w:val="22"/>
              </w:rPr>
              <w:t>The extent to which the application explains</w:t>
            </w:r>
            <w:r>
              <w:rPr>
                <w:sz w:val="22"/>
                <w:szCs w:val="22"/>
              </w:rPr>
              <w:t xml:space="preserve"> </w:t>
            </w:r>
            <w:r w:rsidRPr="00247510">
              <w:rPr>
                <w:sz w:val="22"/>
                <w:szCs w:val="22"/>
              </w:rPr>
              <w:t xml:space="preserve">(Question </w:t>
            </w:r>
            <w:r w:rsidR="00B81848" w:rsidRPr="00247510">
              <w:rPr>
                <w:sz w:val="22"/>
                <w:szCs w:val="22"/>
              </w:rPr>
              <w:t>4</w:t>
            </w:r>
            <w:r w:rsidRPr="00247510">
              <w:rPr>
                <w:sz w:val="22"/>
                <w:szCs w:val="22"/>
              </w:rPr>
              <w:t>):</w:t>
            </w:r>
          </w:p>
          <w:p w14:paraId="371C9E30" w14:textId="77777777" w:rsidR="008B3563" w:rsidRPr="00AD2477" w:rsidRDefault="008B3563" w:rsidP="00514A82"/>
          <w:p w14:paraId="5FED5BFF" w14:textId="77777777" w:rsidR="008B3563" w:rsidRPr="00AD2477" w:rsidRDefault="008B3563" w:rsidP="00514A82">
            <w:pPr>
              <w:ind w:firstLine="450"/>
              <w:rPr>
                <w:sz w:val="22"/>
                <w:szCs w:val="22"/>
              </w:rPr>
            </w:pPr>
            <w:r w:rsidRPr="00D41E48">
              <w:rPr>
                <w:sz w:val="28"/>
                <w:szCs w:val="28"/>
              </w:rPr>
              <w:t>•</w:t>
            </w:r>
            <w:r w:rsidRPr="00AD2477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u w:val="single"/>
              </w:rPr>
              <w:t>Farm to School Team</w:t>
            </w:r>
            <w:r w:rsidRPr="00AD2477">
              <w:rPr>
                <w:sz w:val="22"/>
                <w:szCs w:val="22"/>
              </w:rPr>
              <w:t xml:space="preserve">: </w:t>
            </w:r>
          </w:p>
          <w:p w14:paraId="2FEF2732" w14:textId="77777777" w:rsidR="008B3563" w:rsidRPr="00E16CAE" w:rsidRDefault="008B3563" w:rsidP="00514A82">
            <w:pPr>
              <w:ind w:left="720"/>
              <w:rPr>
                <w:sz w:val="24"/>
                <w:szCs w:val="24"/>
              </w:rPr>
            </w:pPr>
            <w:r w:rsidRPr="00AD2477">
              <w:rPr>
                <w:sz w:val="22"/>
                <w:szCs w:val="22"/>
              </w:rPr>
              <w:t xml:space="preserve">Identifies </w:t>
            </w:r>
            <w:r>
              <w:rPr>
                <w:sz w:val="22"/>
                <w:szCs w:val="22"/>
              </w:rPr>
              <w:t xml:space="preserve">team leader and </w:t>
            </w:r>
            <w:r w:rsidRPr="00AD2477">
              <w:rPr>
                <w:sz w:val="22"/>
                <w:szCs w:val="22"/>
              </w:rPr>
              <w:t>members</w:t>
            </w:r>
            <w:r>
              <w:rPr>
                <w:sz w:val="22"/>
                <w:szCs w:val="22"/>
              </w:rPr>
              <w:t xml:space="preserve"> of the garden team.  I</w:t>
            </w:r>
            <w:r w:rsidRPr="00AD2477">
              <w:rPr>
                <w:sz w:val="22"/>
                <w:szCs w:val="22"/>
              </w:rPr>
              <w:t>ncludes required team members</w:t>
            </w:r>
            <w:r>
              <w:rPr>
                <w:sz w:val="22"/>
                <w:szCs w:val="22"/>
              </w:rPr>
              <w:t xml:space="preserve"> (3 teachers and food service representative).</w:t>
            </w:r>
            <w:r w:rsidRPr="00AD2477">
              <w:rPr>
                <w:sz w:val="22"/>
                <w:szCs w:val="22"/>
              </w:rPr>
              <w:t xml:space="preserve">  Include team members’ skills, knowledge and abilities to </w:t>
            </w:r>
            <w:r>
              <w:rPr>
                <w:sz w:val="22"/>
                <w:szCs w:val="22"/>
              </w:rPr>
              <w:t>ensure successful</w:t>
            </w:r>
            <w:r w:rsidRPr="00AD2477">
              <w:rPr>
                <w:sz w:val="22"/>
                <w:szCs w:val="22"/>
              </w:rPr>
              <w:t xml:space="preserve"> implementation.  Identifies any other</w:t>
            </w:r>
            <w:r>
              <w:rPr>
                <w:sz w:val="22"/>
                <w:szCs w:val="22"/>
              </w:rPr>
              <w:t xml:space="preserve"> team members and/or partnerships (i.e. local</w:t>
            </w:r>
            <w:r w:rsidRPr="00AD2477">
              <w:rPr>
                <w:sz w:val="22"/>
                <w:szCs w:val="22"/>
              </w:rPr>
              <w:t xml:space="preserve"> farmer, </w:t>
            </w:r>
            <w:r>
              <w:rPr>
                <w:sz w:val="22"/>
                <w:szCs w:val="22"/>
              </w:rPr>
              <w:t xml:space="preserve">local chef, parent, community leader, </w:t>
            </w:r>
            <w:r w:rsidRPr="00AD2477">
              <w:rPr>
                <w:sz w:val="22"/>
                <w:szCs w:val="22"/>
              </w:rPr>
              <w:t>master garden</w:t>
            </w:r>
            <w:r>
              <w:rPr>
                <w:sz w:val="22"/>
                <w:szCs w:val="22"/>
              </w:rPr>
              <w:t>er, etc.).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BF6FAD" w14:textId="77777777" w:rsidR="008B3563" w:rsidRPr="008801E7" w:rsidRDefault="008B3563" w:rsidP="008B3563">
            <w:pPr>
              <w:jc w:val="center"/>
            </w:pPr>
          </w:p>
        </w:tc>
      </w:tr>
      <w:tr w:rsidR="008B3563" w:rsidRPr="008801E7" w14:paraId="58EA9C50" w14:textId="77777777" w:rsidTr="008B3563">
        <w:trPr>
          <w:trHeight w:hRule="exact" w:val="453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B26DDF" w14:textId="77777777" w:rsidR="008B3563" w:rsidRPr="00AD2477" w:rsidRDefault="008B3563" w:rsidP="008B3563">
            <w:pPr>
              <w:pStyle w:val="ListParagraph"/>
              <w:numPr>
                <w:ilvl w:val="0"/>
                <w:numId w:val="5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Attention to Detail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2DBE4E" w14:textId="77777777" w:rsidR="008B3563" w:rsidRPr="008801E7" w:rsidRDefault="0049041D" w:rsidP="008B35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8B3563">
              <w:rPr>
                <w:sz w:val="22"/>
                <w:szCs w:val="22"/>
              </w:rPr>
              <w:t>_/10</w:t>
            </w:r>
          </w:p>
        </w:tc>
      </w:tr>
      <w:tr w:rsidR="008B3563" w:rsidRPr="008801E7" w14:paraId="1DBE6837" w14:textId="77777777" w:rsidTr="008B3563">
        <w:trPr>
          <w:trHeight w:hRule="exact" w:val="717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7B8B12" w14:textId="77777777" w:rsidR="008B3563" w:rsidRDefault="008B3563" w:rsidP="00514A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D41E48">
              <w:rPr>
                <w:sz w:val="28"/>
                <w:szCs w:val="28"/>
              </w:rPr>
              <w:t>•</w:t>
            </w:r>
            <w:r w:rsidRPr="00AD2477">
              <w:rPr>
                <w:sz w:val="22"/>
                <w:szCs w:val="22"/>
              </w:rPr>
              <w:tab/>
              <w:t>A</w:t>
            </w:r>
            <w:r>
              <w:rPr>
                <w:sz w:val="22"/>
                <w:szCs w:val="22"/>
              </w:rPr>
              <w:t>ttention to detail, completeness, grammatical errors, legibility to be considered in</w:t>
            </w:r>
          </w:p>
          <w:p w14:paraId="0D92FB7F" w14:textId="77777777" w:rsidR="008B3563" w:rsidRPr="007969F9" w:rsidRDefault="008B3563" w:rsidP="00514A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this section.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C6F553" w14:textId="77777777" w:rsidR="008B3563" w:rsidRPr="008801E7" w:rsidRDefault="008B3563" w:rsidP="008B3563">
            <w:pPr>
              <w:jc w:val="center"/>
            </w:pPr>
          </w:p>
        </w:tc>
      </w:tr>
      <w:tr w:rsidR="008B3563" w:rsidRPr="008801E7" w14:paraId="531751A4" w14:textId="77777777" w:rsidTr="008B3563">
        <w:trPr>
          <w:trHeight w:hRule="exact" w:val="444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B0D182" w14:textId="77777777" w:rsidR="008B3563" w:rsidRPr="00C3605E" w:rsidRDefault="008B3563" w:rsidP="008B3563">
            <w:pPr>
              <w:pStyle w:val="ListParagraph"/>
              <w:numPr>
                <w:ilvl w:val="0"/>
                <w:numId w:val="5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Free and Reduced Percentage /CEP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6245AA" w14:textId="77777777" w:rsidR="008B3563" w:rsidRPr="008801E7" w:rsidRDefault="0049041D" w:rsidP="008B3563">
            <w:pPr>
              <w:jc w:val="center"/>
            </w:pPr>
            <w:r>
              <w:rPr>
                <w:sz w:val="22"/>
                <w:szCs w:val="22"/>
              </w:rPr>
              <w:t xml:space="preserve">       </w:t>
            </w:r>
            <w:r w:rsidR="008B3563" w:rsidRPr="00C3605E">
              <w:rPr>
                <w:sz w:val="22"/>
                <w:szCs w:val="22"/>
              </w:rPr>
              <w:t>_/10</w:t>
            </w:r>
          </w:p>
        </w:tc>
      </w:tr>
      <w:tr w:rsidR="008B3563" w:rsidRPr="008801E7" w14:paraId="590405CC" w14:textId="77777777" w:rsidTr="008B3563">
        <w:trPr>
          <w:trHeight w:hRule="exact" w:val="1362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A3D3F9" w14:textId="77777777" w:rsidR="008B3563" w:rsidRDefault="008B3563" w:rsidP="00514A82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section to be scored through SCAPS report:</w:t>
            </w:r>
          </w:p>
          <w:p w14:paraId="6807D7AA" w14:textId="77777777" w:rsidR="008B3563" w:rsidRPr="00DA5143" w:rsidRDefault="008B3563" w:rsidP="00514A82">
            <w:pPr>
              <w:ind w:left="720"/>
              <w:contextualSpacing/>
            </w:pPr>
          </w:p>
          <w:p w14:paraId="0FE9774B" w14:textId="77777777" w:rsidR="008B3563" w:rsidRDefault="008B3563" w:rsidP="00514A82">
            <w:pPr>
              <w:ind w:left="720"/>
              <w:contextualSpacing/>
              <w:rPr>
                <w:sz w:val="22"/>
                <w:szCs w:val="22"/>
              </w:rPr>
            </w:pPr>
            <w:r w:rsidRPr="00CE4BC2">
              <w:rPr>
                <w:sz w:val="22"/>
                <w:szCs w:val="22"/>
              </w:rPr>
              <w:t xml:space="preserve">0% - 40% </w:t>
            </w:r>
            <w:r>
              <w:rPr>
                <w:sz w:val="22"/>
                <w:szCs w:val="22"/>
              </w:rPr>
              <w:t>= 5 points</w:t>
            </w:r>
          </w:p>
          <w:p w14:paraId="0A922641" w14:textId="77777777" w:rsidR="008B3563" w:rsidRDefault="008B3563" w:rsidP="00514A82">
            <w:pPr>
              <w:ind w:left="720"/>
              <w:contextualSpacing/>
              <w:rPr>
                <w:sz w:val="22"/>
                <w:szCs w:val="22"/>
              </w:rPr>
            </w:pPr>
            <w:r w:rsidRPr="00CE4BC2">
              <w:rPr>
                <w:sz w:val="22"/>
                <w:szCs w:val="22"/>
              </w:rPr>
              <w:t xml:space="preserve">40.01% - 60% = </w:t>
            </w:r>
            <w:r>
              <w:rPr>
                <w:sz w:val="22"/>
                <w:szCs w:val="22"/>
              </w:rPr>
              <w:t>7 points</w:t>
            </w:r>
          </w:p>
          <w:p w14:paraId="23D25352" w14:textId="77777777" w:rsidR="008B3563" w:rsidRPr="00CE4BC2" w:rsidRDefault="008B3563" w:rsidP="00514A82">
            <w:pPr>
              <w:ind w:left="720"/>
              <w:contextualSpacing/>
              <w:rPr>
                <w:sz w:val="22"/>
                <w:szCs w:val="22"/>
              </w:rPr>
            </w:pPr>
            <w:r w:rsidRPr="00CE4BC2">
              <w:rPr>
                <w:sz w:val="22"/>
                <w:szCs w:val="22"/>
              </w:rPr>
              <w:t xml:space="preserve">60.01% - 100% (or participating in CEP) = </w:t>
            </w:r>
            <w:r>
              <w:rPr>
                <w:sz w:val="22"/>
                <w:szCs w:val="22"/>
              </w:rPr>
              <w:t>10 points</w:t>
            </w:r>
          </w:p>
          <w:p w14:paraId="56D3441C" w14:textId="77777777" w:rsidR="008B3563" w:rsidRDefault="008B3563" w:rsidP="00514A82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E8BF6A" w14:textId="77777777" w:rsidR="008B3563" w:rsidRPr="00C3605E" w:rsidRDefault="008B3563" w:rsidP="008B3563">
            <w:pPr>
              <w:jc w:val="center"/>
              <w:rPr>
                <w:sz w:val="22"/>
                <w:szCs w:val="22"/>
              </w:rPr>
            </w:pPr>
          </w:p>
        </w:tc>
      </w:tr>
      <w:tr w:rsidR="008B3563" w:rsidRPr="008801E7" w14:paraId="6CE6037D" w14:textId="77777777" w:rsidTr="008B3563">
        <w:trPr>
          <w:trHeight w:hRule="exact" w:val="444"/>
        </w:trPr>
        <w:tc>
          <w:tcPr>
            <w:tcW w:w="8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0A5F371C" w14:textId="77777777" w:rsidR="008B3563" w:rsidRPr="009A30D3" w:rsidRDefault="008B3563" w:rsidP="00514A82">
            <w:pPr>
              <w:ind w:left="109"/>
              <w:rPr>
                <w:b/>
                <w:w w:val="99"/>
                <w:sz w:val="22"/>
                <w:szCs w:val="22"/>
              </w:rPr>
            </w:pPr>
            <w:r w:rsidRPr="008801E7">
              <w:rPr>
                <w:b/>
                <w:w w:val="99"/>
                <w:sz w:val="22"/>
                <w:szCs w:val="22"/>
              </w:rPr>
              <w:t>TO</w:t>
            </w:r>
            <w:r w:rsidRPr="008801E7">
              <w:rPr>
                <w:b/>
                <w:spacing w:val="1"/>
                <w:w w:val="99"/>
                <w:sz w:val="22"/>
                <w:szCs w:val="22"/>
              </w:rPr>
              <w:t>T</w:t>
            </w:r>
            <w:r w:rsidRPr="008801E7">
              <w:rPr>
                <w:b/>
                <w:w w:val="99"/>
                <w:sz w:val="22"/>
                <w:szCs w:val="22"/>
              </w:rPr>
              <w:t>AL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 w:themeFill="background1" w:themeFillShade="F2"/>
            <w:vAlign w:val="center"/>
          </w:tcPr>
          <w:p w14:paraId="01D1E90B" w14:textId="77777777" w:rsidR="008B3563" w:rsidRPr="008801E7" w:rsidRDefault="0049041D" w:rsidP="008B3563">
            <w:pPr>
              <w:jc w:val="center"/>
              <w:rPr>
                <w:spacing w:val="1"/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 xml:space="preserve">       </w:t>
            </w:r>
            <w:r w:rsidR="008B3563" w:rsidRPr="008801E7">
              <w:rPr>
                <w:b/>
                <w:spacing w:val="1"/>
                <w:sz w:val="22"/>
                <w:szCs w:val="22"/>
              </w:rPr>
              <w:t>_/100</w:t>
            </w:r>
          </w:p>
        </w:tc>
      </w:tr>
    </w:tbl>
    <w:p w14:paraId="4F20D0F7" w14:textId="77777777" w:rsidR="00F731FF" w:rsidRPr="00F731FF" w:rsidRDefault="00F731FF" w:rsidP="00F731FF">
      <w:pPr>
        <w:rPr>
          <w:szCs w:val="24"/>
        </w:rPr>
      </w:pPr>
    </w:p>
    <w:sectPr w:rsidR="00F731FF" w:rsidRPr="00F731FF" w:rsidSect="008B35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A353A"/>
    <w:multiLevelType w:val="hybridMultilevel"/>
    <w:tmpl w:val="FB42DDCE"/>
    <w:lvl w:ilvl="0" w:tplc="73E474D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07A16"/>
    <w:multiLevelType w:val="hybridMultilevel"/>
    <w:tmpl w:val="C3B80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C1E3C"/>
    <w:multiLevelType w:val="hybridMultilevel"/>
    <w:tmpl w:val="4F1092D2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 w15:restartNumberingAfterBreak="0">
    <w:nsid w:val="73AF6054"/>
    <w:multiLevelType w:val="hybridMultilevel"/>
    <w:tmpl w:val="01822AC4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765C69BD"/>
    <w:multiLevelType w:val="hybridMultilevel"/>
    <w:tmpl w:val="73AACA20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 w16cid:durableId="1291941030">
    <w:abstractNumId w:val="1"/>
  </w:num>
  <w:num w:numId="2" w16cid:durableId="439298114">
    <w:abstractNumId w:val="3"/>
  </w:num>
  <w:num w:numId="3" w16cid:durableId="989791184">
    <w:abstractNumId w:val="2"/>
  </w:num>
  <w:num w:numId="4" w16cid:durableId="2126465094">
    <w:abstractNumId w:val="4"/>
  </w:num>
  <w:num w:numId="5" w16cid:durableId="196681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563"/>
    <w:rsid w:val="001C0274"/>
    <w:rsid w:val="00247510"/>
    <w:rsid w:val="0049041D"/>
    <w:rsid w:val="00526BC0"/>
    <w:rsid w:val="0062188D"/>
    <w:rsid w:val="008B3563"/>
    <w:rsid w:val="00953B08"/>
    <w:rsid w:val="00965937"/>
    <w:rsid w:val="00A11AF6"/>
    <w:rsid w:val="00B46170"/>
    <w:rsid w:val="00B81848"/>
    <w:rsid w:val="00C750B5"/>
    <w:rsid w:val="00CC48DD"/>
    <w:rsid w:val="00DB1B8D"/>
    <w:rsid w:val="00DC60ED"/>
    <w:rsid w:val="00E47796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031D8"/>
  <w15:chartTrackingRefBased/>
  <w15:docId w15:val="{E692F4E1-8EFB-42B1-AF4B-90566A012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Sease, Ben</dc:creator>
  <cp:keywords/>
  <dc:description/>
  <cp:lastModifiedBy>Bright, Lyric</cp:lastModifiedBy>
  <cp:revision>2</cp:revision>
  <dcterms:created xsi:type="dcterms:W3CDTF">2024-09-23T18:36:00Z</dcterms:created>
  <dcterms:modified xsi:type="dcterms:W3CDTF">2024-09-23T18:36:00Z</dcterms:modified>
</cp:coreProperties>
</file>